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3FB7" w14:textId="77777777" w:rsidR="009F7E09" w:rsidRDefault="009F7E09" w:rsidP="00636159">
      <w:pPr>
        <w:pStyle w:val="Paragraph"/>
        <w:jc w:val="left"/>
      </w:pPr>
    </w:p>
    <w:p w14:paraId="174969ED" w14:textId="130342D9" w:rsidR="00C70C73" w:rsidRPr="00636159" w:rsidRDefault="00C70C73" w:rsidP="00636159">
      <w:pPr>
        <w:pStyle w:val="Paragraph"/>
        <w:jc w:val="left"/>
      </w:pPr>
      <w:r w:rsidRPr="00636159">
        <w:t>The</w:t>
      </w:r>
      <w:r w:rsidR="00636159">
        <w:t xml:space="preserve"> Complete Diet Clinic Ltd</w:t>
      </w:r>
      <w:r w:rsidRPr="00636159">
        <w:t xml:space="preserve"> is run by </w:t>
      </w:r>
      <w:r w:rsidR="00636159">
        <w:t xml:space="preserve">Arabella </w:t>
      </w:r>
      <w:r w:rsidR="008955A8">
        <w:t>Melville-Claxton</w:t>
      </w:r>
      <w:r w:rsidRPr="00636159">
        <w:t xml:space="preserve">; a UK Registered Dietitian with the Health and Care Professions Council (HCPC) and the British Dietetic Association (BDA). </w:t>
      </w:r>
    </w:p>
    <w:p w14:paraId="76716D6E" w14:textId="56FDD637" w:rsidR="00C70C73" w:rsidRPr="00636159" w:rsidRDefault="00FF6398" w:rsidP="00636159">
      <w:pPr>
        <w:pStyle w:val="Paragraph"/>
        <w:jc w:val="left"/>
      </w:pPr>
      <w:r>
        <w:t>Complete Diet Clinic Ltd</w:t>
      </w:r>
      <w:r w:rsidRPr="00636159">
        <w:t xml:space="preserve"> </w:t>
      </w:r>
      <w:r w:rsidR="00C70C73" w:rsidRPr="00636159">
        <w:t>adheres to the </w:t>
      </w:r>
      <w:hyperlink r:id="rId11" w:tooltip="HCPC standards" w:history="1">
        <w:r w:rsidR="00C70C73" w:rsidRPr="00252721">
          <w:t>HCPC standards</w:t>
        </w:r>
      </w:hyperlink>
      <w:r w:rsidR="00C70C73" w:rsidRPr="00636159">
        <w:t xml:space="preserve">, which stipulates that any advertising must be accurate and done in a responsible way. </w:t>
      </w:r>
      <w:r w:rsidR="00894E23">
        <w:t xml:space="preserve"> </w:t>
      </w:r>
    </w:p>
    <w:p w14:paraId="647810F3" w14:textId="194DB52A" w:rsidR="00C70C73" w:rsidRPr="00636159" w:rsidRDefault="00C70C73" w:rsidP="00636159">
      <w:pPr>
        <w:pStyle w:val="Paragraph"/>
        <w:jc w:val="left"/>
      </w:pPr>
      <w:r w:rsidRPr="00636159">
        <w:t xml:space="preserve">The information and advice offered by </w:t>
      </w:r>
      <w:r w:rsidR="000947AB">
        <w:t>t</w:t>
      </w:r>
      <w:r w:rsidRPr="00636159">
        <w:t xml:space="preserve">he </w:t>
      </w:r>
      <w:r w:rsidR="00B94492">
        <w:t>Complete Diet Clinic Ltd</w:t>
      </w:r>
      <w:r w:rsidR="00B94492" w:rsidRPr="00636159">
        <w:t xml:space="preserve"> </w:t>
      </w:r>
      <w:r w:rsidRPr="00636159">
        <w:t xml:space="preserve">is solely educational and provides general advice only for the population. Information offered on </w:t>
      </w:r>
      <w:r w:rsidR="000947AB">
        <w:t>t</w:t>
      </w:r>
      <w:r w:rsidRPr="00636159">
        <w:t xml:space="preserve">he </w:t>
      </w:r>
      <w:r w:rsidR="00FB0696">
        <w:t>Complete Diet Clinic Ltd</w:t>
      </w:r>
      <w:r w:rsidR="00FB0696" w:rsidRPr="00636159">
        <w:t xml:space="preserve"> </w:t>
      </w:r>
      <w:r w:rsidRPr="00636159">
        <w:t>website, blog and social media accounts is not a substitute for seeing a Registered Dietitian or another qualified healthcare professional. All opinions are own views</w:t>
      </w:r>
      <w:r w:rsidR="00FB0696">
        <w:t xml:space="preserve"> of the treating dietitian</w:t>
      </w:r>
      <w:r w:rsidRPr="00636159">
        <w:t>.</w:t>
      </w:r>
    </w:p>
    <w:p w14:paraId="72F44CB7" w14:textId="4736B927" w:rsidR="000917E3" w:rsidRDefault="000917E3" w:rsidP="000917E3">
      <w:pPr>
        <w:pStyle w:val="Paragraph"/>
        <w:jc w:val="left"/>
      </w:pPr>
      <w:r>
        <w:t>C</w:t>
      </w:r>
      <w:r w:rsidR="00252721">
        <w:t>lient</w:t>
      </w:r>
      <w:r>
        <w:t xml:space="preserve"> services terms and conditions. </w:t>
      </w:r>
      <w:bookmarkStart w:id="0" w:name="a521861"/>
    </w:p>
    <w:p w14:paraId="22254FD1" w14:textId="48B56BC5" w:rsidR="000917E3" w:rsidRDefault="000917E3" w:rsidP="000917E3">
      <w:pPr>
        <w:pStyle w:val="Paragraph"/>
        <w:jc w:val="left"/>
      </w:pPr>
      <w:r>
        <w:t>Where to find information about us and our services</w:t>
      </w:r>
      <w:bookmarkEnd w:id="0"/>
    </w:p>
    <w:p w14:paraId="0C73C90A" w14:textId="12BFB4FA" w:rsidR="000917E3" w:rsidRDefault="000917E3" w:rsidP="00F01DC3">
      <w:pPr>
        <w:pStyle w:val="NoNumUntitledsubclause1"/>
      </w:pPr>
      <w:bookmarkStart w:id="1" w:name="a882761"/>
      <w:r>
        <w:t xml:space="preserve">You can find everything you need to know about us, </w:t>
      </w:r>
      <w:r w:rsidR="004C71A2">
        <w:t>Complete Diet Clinic Ltd</w:t>
      </w:r>
      <w:r>
        <w:t xml:space="preserve">, and our services on our website before you order. We also confirm the key information to you in writing after </w:t>
      </w:r>
      <w:proofErr w:type="gramStart"/>
      <w:r>
        <w:t>you</w:t>
      </w:r>
      <w:proofErr w:type="gramEnd"/>
      <w:r>
        <w:t xml:space="preserve"> order, by email.</w:t>
      </w:r>
      <w:bookmarkEnd w:id="1"/>
    </w:p>
    <w:p w14:paraId="50F43C61" w14:textId="77777777" w:rsidR="000917E3" w:rsidRDefault="000917E3" w:rsidP="00F01DC3">
      <w:pPr>
        <w:pStyle w:val="NoNumTitle-Clause"/>
      </w:pPr>
      <w:bookmarkStart w:id="2" w:name="a351218"/>
      <w:r>
        <w:t>When you buy from us you are agreeing that:</w:t>
      </w:r>
      <w:bookmarkEnd w:id="2"/>
    </w:p>
    <w:p w14:paraId="44BD3479" w14:textId="6829E1DE" w:rsidR="000917E3" w:rsidRPr="00E07B8B" w:rsidRDefault="000917E3" w:rsidP="00F01DC3">
      <w:pPr>
        <w:pStyle w:val="ClauseBullet1"/>
      </w:pPr>
      <w:hyperlink w:anchor="a723593" w:history="1">
        <w:r w:rsidRPr="00E07B8B">
          <w:rPr>
            <w:rStyle w:val="Hyperlink"/>
            <w:i w:val="0"/>
            <w:u w:val="none"/>
          </w:rPr>
          <w:t xml:space="preserve">We only accept </w:t>
        </w:r>
        <w:r w:rsidR="00E41CC3" w:rsidRPr="00E07B8B">
          <w:rPr>
            <w:rStyle w:val="Hyperlink"/>
            <w:i w:val="0"/>
            <w:u w:val="none"/>
          </w:rPr>
          <w:t xml:space="preserve">instructions </w:t>
        </w:r>
        <w:r w:rsidRPr="00E07B8B">
          <w:rPr>
            <w:rStyle w:val="Hyperlink"/>
            <w:i w:val="0"/>
            <w:u w:val="none"/>
          </w:rPr>
          <w:t>when we've checked them</w:t>
        </w:r>
      </w:hyperlink>
      <w:r w:rsidRPr="00E07B8B">
        <w:t>.</w:t>
      </w:r>
    </w:p>
    <w:p w14:paraId="2992DAA1" w14:textId="5B8E9BE1" w:rsidR="000917E3" w:rsidRPr="00E07B8B" w:rsidRDefault="000917E3" w:rsidP="00F01DC3">
      <w:pPr>
        <w:pStyle w:val="ClauseBullet1"/>
      </w:pPr>
      <w:hyperlink w:anchor="a828294" w:history="1">
        <w:r w:rsidRPr="00E07B8B">
          <w:rPr>
            <w:rStyle w:val="Hyperlink"/>
            <w:i w:val="0"/>
            <w:u w:val="none"/>
          </w:rPr>
          <w:t xml:space="preserve">Sometimes we reject </w:t>
        </w:r>
        <w:r w:rsidR="00E41CC3" w:rsidRPr="00E07B8B">
          <w:rPr>
            <w:rStyle w:val="Hyperlink"/>
            <w:i w:val="0"/>
            <w:u w:val="none"/>
          </w:rPr>
          <w:t>instructions</w:t>
        </w:r>
      </w:hyperlink>
      <w:r w:rsidR="004C71A2" w:rsidRPr="00E07B8B">
        <w:t xml:space="preserve">, for example, if we feel we </w:t>
      </w:r>
      <w:proofErr w:type="gramStart"/>
      <w:r w:rsidR="004C71A2" w:rsidRPr="00E07B8B">
        <w:t>aren’t able to</w:t>
      </w:r>
      <w:proofErr w:type="gramEnd"/>
      <w:r w:rsidR="004C71A2" w:rsidRPr="00E07B8B">
        <w:t xml:space="preserve"> support your </w:t>
      </w:r>
      <w:r w:rsidR="00D179ED" w:rsidRPr="00E07B8B">
        <w:t xml:space="preserve">health </w:t>
      </w:r>
      <w:r w:rsidR="004C71A2" w:rsidRPr="00E07B8B">
        <w:t>needs</w:t>
      </w:r>
    </w:p>
    <w:p w14:paraId="01DA0FB5" w14:textId="63AC6B6D" w:rsidR="000917E3" w:rsidRPr="00E07B8B" w:rsidRDefault="000917E3" w:rsidP="00F01DC3">
      <w:pPr>
        <w:pStyle w:val="ClauseBullet1"/>
      </w:pPr>
      <w:hyperlink w:anchor="a206737" w:history="1">
        <w:r w:rsidRPr="00E07B8B">
          <w:rPr>
            <w:rStyle w:val="Hyperlink"/>
            <w:i w:val="0"/>
            <w:u w:val="none"/>
          </w:rPr>
          <w:t xml:space="preserve">We charge you when you </w:t>
        </w:r>
        <w:r w:rsidR="004C71A2" w:rsidRPr="00E07B8B">
          <w:rPr>
            <w:rStyle w:val="Hyperlink"/>
            <w:i w:val="0"/>
            <w:u w:val="none"/>
          </w:rPr>
          <w:t>book an appointment with us</w:t>
        </w:r>
        <w:r w:rsidRPr="00E07B8B">
          <w:rPr>
            <w:rStyle w:val="Hyperlink"/>
            <w:i w:val="0"/>
            <w:u w:val="none"/>
          </w:rPr>
          <w:t xml:space="preserve"> </w:t>
        </w:r>
      </w:hyperlink>
      <w:r w:rsidRPr="00E07B8B">
        <w:t>.</w:t>
      </w:r>
    </w:p>
    <w:p w14:paraId="25995598" w14:textId="77777777" w:rsidR="000917E3" w:rsidRPr="00E07B8B" w:rsidRDefault="000917E3" w:rsidP="00F01DC3">
      <w:pPr>
        <w:pStyle w:val="ClauseBullet1"/>
      </w:pPr>
      <w:hyperlink w:anchor="a465390" w:history="1">
        <w:r w:rsidRPr="00E07B8B">
          <w:rPr>
            <w:rStyle w:val="Hyperlink"/>
            <w:i w:val="0"/>
            <w:u w:val="none"/>
          </w:rPr>
          <w:t>We charge interest on late payments</w:t>
        </w:r>
      </w:hyperlink>
      <w:r w:rsidRPr="00E07B8B">
        <w:t>.</w:t>
      </w:r>
    </w:p>
    <w:p w14:paraId="5F6E22C9" w14:textId="77777777" w:rsidR="000917E3" w:rsidRPr="00E07B8B" w:rsidRDefault="000917E3" w:rsidP="00F01DC3">
      <w:pPr>
        <w:pStyle w:val="ClauseBullet1"/>
      </w:pPr>
      <w:hyperlink w:anchor="a952379" w:history="1">
        <w:r w:rsidRPr="00E07B8B">
          <w:rPr>
            <w:rStyle w:val="Hyperlink"/>
            <w:i w:val="0"/>
            <w:u w:val="none"/>
          </w:rPr>
          <w:t>We're not responsible for delays outside our control</w:t>
        </w:r>
      </w:hyperlink>
      <w:r w:rsidRPr="00E07B8B">
        <w:t>.</w:t>
      </w:r>
    </w:p>
    <w:p w14:paraId="1F39649E" w14:textId="01CF43B7" w:rsidR="000917E3" w:rsidRPr="00E07B8B" w:rsidRDefault="000917E3" w:rsidP="00F01DC3">
      <w:pPr>
        <w:pStyle w:val="ClauseBullet1"/>
      </w:pPr>
      <w:hyperlink w:anchor="a252067" w:history="1">
        <w:r w:rsidRPr="00E07B8B">
          <w:rPr>
            <w:rStyle w:val="Hyperlink"/>
            <w:i w:val="0"/>
            <w:u w:val="none"/>
          </w:rPr>
          <w:t xml:space="preserve">You're responsible for making sure </w:t>
        </w:r>
        <w:r w:rsidR="00FA637C" w:rsidRPr="00E07B8B">
          <w:rPr>
            <w:rStyle w:val="Hyperlink"/>
            <w:i w:val="0"/>
            <w:u w:val="none"/>
          </w:rPr>
          <w:t>the medical information we ask you to provide us with is</w:t>
        </w:r>
        <w:r w:rsidRPr="00E07B8B">
          <w:rPr>
            <w:rStyle w:val="Hyperlink"/>
            <w:i w:val="0"/>
            <w:u w:val="none"/>
          </w:rPr>
          <w:t xml:space="preserve"> accurate</w:t>
        </w:r>
      </w:hyperlink>
      <w:r w:rsidRPr="00E07B8B">
        <w:t>.</w:t>
      </w:r>
    </w:p>
    <w:p w14:paraId="77D5D4F1" w14:textId="6E54ABE6" w:rsidR="000917E3" w:rsidRPr="00E07B8B" w:rsidRDefault="000917E3" w:rsidP="00F01DC3">
      <w:pPr>
        <w:pStyle w:val="ClauseBullet1"/>
      </w:pPr>
      <w:hyperlink w:anchor="a262854" w:history="1">
        <w:r w:rsidRPr="00E07B8B">
          <w:rPr>
            <w:rStyle w:val="Hyperlink"/>
            <w:i w:val="0"/>
            <w:u w:val="none"/>
          </w:rPr>
          <w:t>We charge you if you don't give us information we need or do preparatory work as agreed with us</w:t>
        </w:r>
      </w:hyperlink>
      <w:r w:rsidR="00341252" w:rsidRPr="00E07B8B">
        <w:t>.</w:t>
      </w:r>
    </w:p>
    <w:p w14:paraId="61570FB2" w14:textId="415383CD" w:rsidR="000917E3" w:rsidRPr="00E07B8B" w:rsidRDefault="000917E3" w:rsidP="00F01DC3">
      <w:pPr>
        <w:pStyle w:val="ClauseBullet1"/>
      </w:pPr>
      <w:hyperlink w:anchor="a408689" w:history="1">
        <w:r w:rsidRPr="00E07B8B">
          <w:rPr>
            <w:rStyle w:val="Hyperlink"/>
            <w:i w:val="0"/>
            <w:u w:val="none"/>
          </w:rPr>
          <w:t>If you bought online, over the telephone or</w:t>
        </w:r>
        <w:r w:rsidR="00186DB3" w:rsidRPr="00E07B8B">
          <w:rPr>
            <w:rStyle w:val="Hyperlink"/>
            <w:i w:val="0"/>
            <w:u w:val="none"/>
          </w:rPr>
          <w:t xml:space="preserve"> via email</w:t>
        </w:r>
        <w:r w:rsidRPr="00E07B8B">
          <w:rPr>
            <w:rStyle w:val="Hyperlink"/>
            <w:i w:val="0"/>
            <w:u w:val="none"/>
          </w:rPr>
          <w:t xml:space="preserve"> you have a legal right to change your mind </w:t>
        </w:r>
      </w:hyperlink>
      <w:r w:rsidRPr="00E07B8B">
        <w:t>.</w:t>
      </w:r>
    </w:p>
    <w:p w14:paraId="6401FA1A" w14:textId="648EF9A7" w:rsidR="000917E3" w:rsidRPr="00E07B8B" w:rsidRDefault="000917E3" w:rsidP="00F01DC3">
      <w:pPr>
        <w:pStyle w:val="ClauseBullet1"/>
      </w:pPr>
      <w:hyperlink w:anchor="a380822" w:history="1">
        <w:r w:rsidRPr="00E07B8B">
          <w:rPr>
            <w:rStyle w:val="Hyperlink"/>
            <w:i w:val="0"/>
            <w:u w:val="none"/>
          </w:rPr>
          <w:t>You can end an on-going contract (</w:t>
        </w:r>
        <w:r w:rsidR="00580D89" w:rsidRPr="00E07B8B">
          <w:rPr>
            <w:rStyle w:val="Hyperlink"/>
            <w:i w:val="0"/>
            <w:u w:val="none"/>
          </w:rPr>
          <w:t xml:space="preserve">by contacting </w:t>
        </w:r>
        <w:r w:rsidR="00492C25" w:rsidRPr="00E07B8B">
          <w:rPr>
            <w:rStyle w:val="Hyperlink"/>
            <w:i w:val="0"/>
            <w:u w:val="none"/>
          </w:rPr>
          <w:t xml:space="preserve">the </w:t>
        </w:r>
        <w:r w:rsidR="00580D89" w:rsidRPr="00E07B8B">
          <w:rPr>
            <w:rStyle w:val="Hyperlink"/>
            <w:i w:val="0"/>
            <w:u w:val="none"/>
          </w:rPr>
          <w:t xml:space="preserve">Complete Diet Clinic </w:t>
        </w:r>
        <w:r w:rsidR="00B55BEE" w:rsidRPr="00E07B8B">
          <w:rPr>
            <w:rStyle w:val="Hyperlink"/>
            <w:i w:val="0"/>
            <w:u w:val="none"/>
          </w:rPr>
          <w:t>L</w:t>
        </w:r>
        <w:r w:rsidR="00492C25" w:rsidRPr="00E07B8B">
          <w:rPr>
            <w:rStyle w:val="Hyperlink"/>
            <w:i w:val="0"/>
            <w:u w:val="none"/>
          </w:rPr>
          <w:t xml:space="preserve">td </w:t>
        </w:r>
        <w:r w:rsidR="00580D89" w:rsidRPr="00E07B8B">
          <w:rPr>
            <w:rStyle w:val="Hyperlink"/>
            <w:i w:val="0"/>
            <w:u w:val="none"/>
          </w:rPr>
          <w:t>via email</w:t>
        </w:r>
        <w:r w:rsidRPr="00E07B8B">
          <w:rPr>
            <w:rStyle w:val="Hyperlink"/>
            <w:i w:val="0"/>
            <w:u w:val="none"/>
          </w:rPr>
          <w:t>)</w:t>
        </w:r>
      </w:hyperlink>
      <w:r w:rsidRPr="00E07B8B">
        <w:t>.</w:t>
      </w:r>
    </w:p>
    <w:p w14:paraId="3AE49A80" w14:textId="77777777" w:rsidR="000917E3" w:rsidRPr="00E07B8B" w:rsidRDefault="000917E3" w:rsidP="00F01DC3">
      <w:pPr>
        <w:pStyle w:val="ClauseBullet1"/>
      </w:pPr>
      <w:hyperlink w:anchor="a156701" w:history="1">
        <w:r w:rsidRPr="00E07B8B">
          <w:rPr>
            <w:rStyle w:val="Hyperlink"/>
            <w:i w:val="0"/>
            <w:u w:val="none"/>
          </w:rPr>
          <w:t>You have rights if there is something wrong with your service</w:t>
        </w:r>
      </w:hyperlink>
      <w:r w:rsidRPr="00E07B8B">
        <w:t>.</w:t>
      </w:r>
    </w:p>
    <w:p w14:paraId="6F07FF48" w14:textId="77777777" w:rsidR="000917E3" w:rsidRPr="00E07B8B" w:rsidRDefault="000917E3" w:rsidP="00F01DC3">
      <w:pPr>
        <w:pStyle w:val="ClauseBullet1"/>
      </w:pPr>
      <w:hyperlink w:anchor="a257752" w:history="1">
        <w:r w:rsidRPr="00E07B8B">
          <w:rPr>
            <w:rStyle w:val="Hyperlink"/>
            <w:i w:val="0"/>
            <w:u w:val="none"/>
          </w:rPr>
          <w:t>We can change services and these terms</w:t>
        </w:r>
      </w:hyperlink>
      <w:r w:rsidRPr="00E07B8B">
        <w:t>.</w:t>
      </w:r>
    </w:p>
    <w:p w14:paraId="20D964BE" w14:textId="77777777" w:rsidR="000917E3" w:rsidRPr="00E07B8B" w:rsidRDefault="000917E3" w:rsidP="00F01DC3">
      <w:pPr>
        <w:pStyle w:val="ClauseBullet1"/>
      </w:pPr>
      <w:hyperlink w:anchor="a466087" w:history="1">
        <w:r w:rsidRPr="00E07B8B">
          <w:rPr>
            <w:rStyle w:val="Hyperlink"/>
            <w:i w:val="0"/>
            <w:u w:val="none"/>
          </w:rPr>
          <w:t>We can suspend supply (and you have rights if we do)</w:t>
        </w:r>
      </w:hyperlink>
      <w:r w:rsidRPr="00E07B8B">
        <w:t>.</w:t>
      </w:r>
    </w:p>
    <w:p w14:paraId="4EFAA2F7" w14:textId="77777777" w:rsidR="000917E3" w:rsidRPr="00E07B8B" w:rsidRDefault="000917E3" w:rsidP="00F01DC3">
      <w:pPr>
        <w:pStyle w:val="ClauseBullet1"/>
      </w:pPr>
      <w:hyperlink w:anchor="a889796" w:history="1">
        <w:r w:rsidRPr="00E07B8B">
          <w:rPr>
            <w:rStyle w:val="Hyperlink"/>
            <w:i w:val="0"/>
            <w:u w:val="none"/>
          </w:rPr>
          <w:t>We can withdraw services</w:t>
        </w:r>
      </w:hyperlink>
      <w:r w:rsidRPr="00E07B8B">
        <w:t>.</w:t>
      </w:r>
    </w:p>
    <w:p w14:paraId="004AC4B0" w14:textId="77777777" w:rsidR="000917E3" w:rsidRPr="00E07B8B" w:rsidRDefault="000917E3" w:rsidP="00F01DC3">
      <w:pPr>
        <w:pStyle w:val="ClauseBullet1"/>
      </w:pPr>
      <w:hyperlink w:anchor="a552072" w:history="1">
        <w:r w:rsidRPr="00E07B8B">
          <w:rPr>
            <w:rStyle w:val="Hyperlink"/>
            <w:i w:val="0"/>
            <w:u w:val="none"/>
          </w:rPr>
          <w:t>We can end our contract with you</w:t>
        </w:r>
      </w:hyperlink>
      <w:r w:rsidRPr="00E07B8B">
        <w:t>.</w:t>
      </w:r>
    </w:p>
    <w:p w14:paraId="4F683714" w14:textId="77777777" w:rsidR="000917E3" w:rsidRPr="00E07B8B" w:rsidRDefault="000917E3" w:rsidP="00F01DC3">
      <w:pPr>
        <w:pStyle w:val="ClauseBullet1"/>
      </w:pPr>
      <w:hyperlink w:anchor="a685803" w:history="1">
        <w:r w:rsidRPr="00E07B8B">
          <w:rPr>
            <w:rStyle w:val="Hyperlink"/>
            <w:i w:val="0"/>
            <w:u w:val="none"/>
          </w:rPr>
          <w:t>We don't compensate you for all losses caused by us or our services</w:t>
        </w:r>
      </w:hyperlink>
      <w:r w:rsidRPr="00E07B8B">
        <w:t>.</w:t>
      </w:r>
    </w:p>
    <w:p w14:paraId="6C15DB5F" w14:textId="77777777" w:rsidR="000917E3" w:rsidRPr="00E07B8B" w:rsidRDefault="000917E3" w:rsidP="00F01DC3">
      <w:pPr>
        <w:pStyle w:val="ClauseBullet1"/>
      </w:pPr>
      <w:hyperlink w:anchor="a182170" w:history="1">
        <w:r w:rsidRPr="00E07B8B">
          <w:rPr>
            <w:rStyle w:val="Hyperlink"/>
            <w:i w:val="0"/>
            <w:u w:val="none"/>
          </w:rPr>
          <w:t>We use your personal data as set out in our Privacy Notice</w:t>
        </w:r>
      </w:hyperlink>
      <w:r w:rsidRPr="00E07B8B">
        <w:t>.</w:t>
      </w:r>
    </w:p>
    <w:p w14:paraId="1D8DC353" w14:textId="77777777" w:rsidR="000917E3" w:rsidRPr="00E07B8B" w:rsidRDefault="000917E3" w:rsidP="00F01DC3">
      <w:pPr>
        <w:pStyle w:val="ClauseBullet1"/>
      </w:pPr>
      <w:hyperlink w:anchor="a281601" w:history="1">
        <w:r w:rsidRPr="00E07B8B">
          <w:rPr>
            <w:rStyle w:val="Hyperlink"/>
            <w:i w:val="0"/>
            <w:u w:val="none"/>
          </w:rPr>
          <w:t>You have several options for resolving disputes with us</w:t>
        </w:r>
      </w:hyperlink>
      <w:r w:rsidRPr="00E07B8B">
        <w:t>.</w:t>
      </w:r>
    </w:p>
    <w:p w14:paraId="0B4D26AD" w14:textId="77777777" w:rsidR="000917E3" w:rsidRDefault="000917E3" w:rsidP="00F01DC3">
      <w:pPr>
        <w:pStyle w:val="NoNumTitle-Clause"/>
      </w:pPr>
      <w:bookmarkStart w:id="3" w:name="a723593"/>
      <w:r>
        <w:t xml:space="preserve">We only accept orders when we've checked them </w:t>
      </w:r>
      <w:bookmarkEnd w:id="3"/>
    </w:p>
    <w:p w14:paraId="29D1815B" w14:textId="0A2D7BEB" w:rsidR="000917E3" w:rsidRDefault="000917E3" w:rsidP="00F01DC3">
      <w:pPr>
        <w:pStyle w:val="NoNumUntitledsubclause1"/>
      </w:pPr>
      <w:bookmarkStart w:id="4" w:name="a947462"/>
      <w:r>
        <w:t>We</w:t>
      </w:r>
      <w:r w:rsidR="00EB2721">
        <w:t xml:space="preserve"> will let</w:t>
      </w:r>
      <w:r>
        <w:t xml:space="preserve"> you </w:t>
      </w:r>
      <w:r w:rsidR="00EB2721">
        <w:t>when</w:t>
      </w:r>
      <w:r>
        <w:t xml:space="preserve"> we've received your order </w:t>
      </w:r>
      <w:r w:rsidR="00EB2721">
        <w:t xml:space="preserve">if we </w:t>
      </w:r>
      <w:r w:rsidR="00291655">
        <w:t>can accept it.</w:t>
      </w:r>
      <w:r>
        <w:t xml:space="preserve"> </w:t>
      </w:r>
      <w:bookmarkEnd w:id="4"/>
    </w:p>
    <w:p w14:paraId="655C56F9" w14:textId="37D7E7B9" w:rsidR="000917E3" w:rsidRDefault="000917E3" w:rsidP="00F01DC3">
      <w:pPr>
        <w:pStyle w:val="NoNumTitle-Clause"/>
      </w:pPr>
      <w:bookmarkStart w:id="5" w:name="a828294"/>
      <w:r>
        <w:t xml:space="preserve">Sometimes we reject </w:t>
      </w:r>
      <w:bookmarkEnd w:id="5"/>
      <w:r w:rsidR="00E41CC3">
        <w:t>instructions</w:t>
      </w:r>
    </w:p>
    <w:p w14:paraId="22818346" w14:textId="5147DE2A" w:rsidR="000917E3" w:rsidRDefault="000917E3" w:rsidP="00F01DC3">
      <w:pPr>
        <w:pStyle w:val="NoNumUntitledsubclause1"/>
      </w:pPr>
      <w:bookmarkStart w:id="6" w:name="a381459"/>
      <w:r>
        <w:t xml:space="preserve">Sometimes we reject </w:t>
      </w:r>
      <w:r w:rsidR="00E41CC3">
        <w:t>instructions</w:t>
      </w:r>
      <w:r>
        <w:t>, for example</w:t>
      </w:r>
      <w:r w:rsidR="00291655">
        <w:t>, b</w:t>
      </w:r>
      <w:r>
        <w:t xml:space="preserve">ecause you are located outside the UK or because </w:t>
      </w:r>
      <w:r w:rsidR="003A3B7E">
        <w:t>we feel we are not able to provide the correct support for you.</w:t>
      </w:r>
      <w:r>
        <w:t xml:space="preserve"> When this happens, we let you know as soon as possible and refund any sums you have paid.</w:t>
      </w:r>
      <w:bookmarkEnd w:id="6"/>
    </w:p>
    <w:p w14:paraId="5D95CEB9" w14:textId="34B10B69" w:rsidR="000917E3" w:rsidRDefault="000917E3" w:rsidP="00F01DC3">
      <w:pPr>
        <w:pStyle w:val="NoNumTitle-Clause"/>
      </w:pPr>
      <w:bookmarkStart w:id="7" w:name="a206737"/>
      <w:r>
        <w:t xml:space="preserve">We </w:t>
      </w:r>
      <w:r w:rsidR="007617DD">
        <w:t>request payment</w:t>
      </w:r>
      <w:r>
        <w:t xml:space="preserve"> you when you </w:t>
      </w:r>
      <w:r w:rsidR="007617DD">
        <w:t>book your appointment</w:t>
      </w:r>
      <w:r>
        <w:t xml:space="preserve"> </w:t>
      </w:r>
      <w:bookmarkEnd w:id="7"/>
    </w:p>
    <w:p w14:paraId="5728752F" w14:textId="5674C663" w:rsidR="000917E3" w:rsidRPr="00571D42" w:rsidRDefault="000917E3" w:rsidP="00F01DC3">
      <w:pPr>
        <w:pStyle w:val="NoNumUntitledsubclause1"/>
      </w:pPr>
      <w:bookmarkStart w:id="8" w:name="a692012"/>
      <w:r>
        <w:t xml:space="preserve">However, for some services we take payment at regular intervals, as explained to you during the </w:t>
      </w:r>
      <w:r w:rsidR="00E41CC3">
        <w:t xml:space="preserve">initial </w:t>
      </w:r>
      <w:r>
        <w:t xml:space="preserve">process. </w:t>
      </w:r>
      <w:bookmarkEnd w:id="8"/>
    </w:p>
    <w:p w14:paraId="46246E15" w14:textId="77777777" w:rsidR="000917E3" w:rsidRDefault="000917E3" w:rsidP="00F01DC3">
      <w:pPr>
        <w:pStyle w:val="NoNumTitle-Clause"/>
      </w:pPr>
      <w:bookmarkStart w:id="9" w:name="a465390"/>
      <w:r>
        <w:t>We charge interest on late payments</w:t>
      </w:r>
      <w:bookmarkEnd w:id="9"/>
    </w:p>
    <w:p w14:paraId="7E9FE594" w14:textId="7D32A157" w:rsidR="000917E3" w:rsidRDefault="000917E3" w:rsidP="00F01DC3">
      <w:pPr>
        <w:pStyle w:val="NoNumUntitledsubclause1"/>
      </w:pPr>
      <w:bookmarkStart w:id="10" w:name="a726454"/>
      <w:r>
        <w:t xml:space="preserve">If we're unable to collect any payment you owe </w:t>
      </w:r>
      <w:proofErr w:type="gramStart"/>
      <w:r>
        <w:t>us</w:t>
      </w:r>
      <w:proofErr w:type="gramEnd"/>
      <w:r>
        <w:t xml:space="preserve"> we charge interest on the overdue amount at the rate of </w:t>
      </w:r>
      <w:r w:rsidR="00676CA7">
        <w:t>8</w:t>
      </w:r>
      <w:r>
        <w:t xml:space="preserve">% a year above the Bank of England base rate from time to time. This interest accrues </w:t>
      </w:r>
      <w:proofErr w:type="gramStart"/>
      <w:r>
        <w:t>on a daily basis</w:t>
      </w:r>
      <w:proofErr w:type="gramEnd"/>
      <w:r>
        <w:t xml:space="preserve"> from the due date until the date of actual payment of the overdue amount, whether before or after judgment. You pay us the interest together with any overdue amount. </w:t>
      </w:r>
      <w:bookmarkEnd w:id="10"/>
    </w:p>
    <w:p w14:paraId="7DCE1BB2" w14:textId="77777777" w:rsidR="000917E3" w:rsidRDefault="000917E3" w:rsidP="00F01DC3">
      <w:pPr>
        <w:pStyle w:val="NoNumTitle-Clause"/>
      </w:pPr>
      <w:bookmarkStart w:id="11" w:name="a952379"/>
      <w:r>
        <w:t xml:space="preserve">We're not responsible for delays outside our control </w:t>
      </w:r>
      <w:bookmarkEnd w:id="11"/>
    </w:p>
    <w:p w14:paraId="0A353B6A" w14:textId="77777777" w:rsidR="001A477F" w:rsidRDefault="000917E3" w:rsidP="001A477F">
      <w:pPr>
        <w:pStyle w:val="NoNumUntitledsubclause1"/>
      </w:pPr>
      <w:bookmarkStart w:id="12" w:name="a791216"/>
      <w:r>
        <w:t xml:space="preserve">If our supply of your service is delayed by an event outside our control, such as </w:t>
      </w:r>
      <w:r w:rsidR="00D054FA">
        <w:t>power outage</w:t>
      </w:r>
      <w:r w:rsidR="00391F82">
        <w:t xml:space="preserve"> and</w:t>
      </w:r>
      <w:r w:rsidR="00FA5302">
        <w:t xml:space="preserve"> </w:t>
      </w:r>
      <w:r w:rsidR="00FA5302" w:rsidRPr="00FA5302">
        <w:t>all other causes beyond the control of the party</w:t>
      </w:r>
      <w:r>
        <w:t xml:space="preserve">, we contact you as soon as possible to let you know and do what we can to reduce the delay. </w:t>
      </w:r>
      <w:proofErr w:type="gramStart"/>
      <w:r>
        <w:t>As long as</w:t>
      </w:r>
      <w:proofErr w:type="gramEnd"/>
      <w:r>
        <w:t xml:space="preserve"> we do this, we won't compensate you for the delay, but if the delay is likely to be substantial you can contact our Customer Service </w:t>
      </w:r>
      <w:proofErr w:type="gramStart"/>
      <w:r>
        <w:t>Team</w:t>
      </w:r>
      <w:r w:rsidR="00241B19">
        <w:t xml:space="preserve"> :</w:t>
      </w:r>
      <w:proofErr w:type="gramEnd"/>
      <w:r w:rsidR="00241B19">
        <w:t xml:space="preserve"> www.Completedietclinic.co.uk</w:t>
      </w:r>
      <w:r>
        <w:t xml:space="preserve"> to end the contract and receive a refund for any services you have paid for in </w:t>
      </w:r>
      <w:proofErr w:type="gramStart"/>
      <w:r>
        <w:t>advance, but</w:t>
      </w:r>
      <w:proofErr w:type="gramEnd"/>
      <w:r>
        <w:t xml:space="preserve"> not received</w:t>
      </w:r>
      <w:r w:rsidR="00AA7D82">
        <w:t xml:space="preserve"> your service in full.</w:t>
      </w:r>
      <w:r>
        <w:t xml:space="preserve"> </w:t>
      </w:r>
      <w:bookmarkEnd w:id="12"/>
    </w:p>
    <w:p w14:paraId="35C8D8D8" w14:textId="2D094075" w:rsidR="001A477F" w:rsidRPr="001A477F" w:rsidRDefault="001A477F" w:rsidP="001A477F">
      <w:pPr>
        <w:pStyle w:val="NoNumUntitledsubclause1"/>
      </w:pPr>
      <w:r w:rsidRPr="001A477F">
        <w:t>You agree to attend on time for your appointment, whether this is via online clinic or telephone. If</w:t>
      </w:r>
      <w:r>
        <w:t xml:space="preserve"> you</w:t>
      </w:r>
      <w:r w:rsidRPr="001A477F">
        <w:t xml:space="preserve"> arrive late (up to 15 minutes), we will endeavour to still carry out the appointment, if this is appropriate within the timeframe still available. The intended ‘finish time’ based on the original timescale will still apply. We may decide it’s not possible to </w:t>
      </w:r>
      <w:r w:rsidRPr="001A477F">
        <w:lastRenderedPageBreak/>
        <w:t xml:space="preserve">carry out the appointment in the time available, in this case the appointment will be cancelled. Cancellation fees will be applicable (see </w:t>
      </w:r>
      <w:r w:rsidR="007D613F">
        <w:t>below</w:t>
      </w:r>
      <w:r w:rsidRPr="001A477F">
        <w:t xml:space="preserve">). A re-scheduled appointment may be made, at the discretion of </w:t>
      </w:r>
      <w:r w:rsidR="00530D35">
        <w:t>t</w:t>
      </w:r>
      <w:r w:rsidR="007D613F">
        <w:t>he Complete Diet Clinic Ltd.</w:t>
      </w:r>
    </w:p>
    <w:p w14:paraId="712F8D69" w14:textId="724D267D" w:rsidR="000917E3" w:rsidRDefault="000917E3" w:rsidP="00F01DC3">
      <w:pPr>
        <w:pStyle w:val="NoNumTitle-Clause"/>
      </w:pPr>
      <w:bookmarkStart w:id="13" w:name="a252067"/>
      <w:r>
        <w:t xml:space="preserve">You're responsible for making sure </w:t>
      </w:r>
      <w:r w:rsidR="003819B8">
        <w:t xml:space="preserve">any medical data we ask you for is </w:t>
      </w:r>
      <w:r>
        <w:t xml:space="preserve">accurate </w:t>
      </w:r>
      <w:bookmarkEnd w:id="13"/>
    </w:p>
    <w:p w14:paraId="4850EED4" w14:textId="28875AA9" w:rsidR="000917E3" w:rsidRDefault="000917E3" w:rsidP="00F01DC3">
      <w:pPr>
        <w:pStyle w:val="NoNumUntitledsubclause1"/>
      </w:pPr>
      <w:bookmarkStart w:id="14" w:name="a597238"/>
      <w:r>
        <w:t xml:space="preserve">If we've asked you for measurements </w:t>
      </w:r>
      <w:r w:rsidR="003819B8">
        <w:t xml:space="preserve">or medical data </w:t>
      </w:r>
      <w:r>
        <w:t>relating to the service, you're responsible for making sure th</w:t>
      </w:r>
      <w:r w:rsidR="007C1A9B">
        <w:t xml:space="preserve">at information is </w:t>
      </w:r>
      <w:r>
        <w:t>correct</w:t>
      </w:r>
      <w:r w:rsidR="007C1A9B">
        <w:t xml:space="preserve"> and provided promptly to us</w:t>
      </w:r>
      <w:r>
        <w:t xml:space="preserve">. </w:t>
      </w:r>
      <w:r w:rsidR="00345034" w:rsidRPr="0057248B">
        <w:t>Failure to provide full or accurate information may impact on our ability to provide the services</w:t>
      </w:r>
      <w:r w:rsidR="0057248B">
        <w:t>.</w:t>
      </w:r>
      <w:r w:rsidR="00345034">
        <w:t xml:space="preserve"> </w:t>
      </w:r>
      <w:r>
        <w:t xml:space="preserve">Find information and tips on how to measure contact our Customer Service Team: </w:t>
      </w:r>
      <w:bookmarkEnd w:id="14"/>
      <w:r w:rsidR="002D4136">
        <w:fldChar w:fldCharType="begin"/>
      </w:r>
      <w:r w:rsidR="002D4136">
        <w:instrText>HYPERLINK "http://www.completedietclinic.co.uk"</w:instrText>
      </w:r>
      <w:r w:rsidR="002D4136">
        <w:fldChar w:fldCharType="separate"/>
      </w:r>
      <w:r w:rsidR="002D4136" w:rsidRPr="00E77EDC">
        <w:rPr>
          <w:rStyle w:val="Hyperlink"/>
        </w:rPr>
        <w:t>www.completedietclinic.co.uk</w:t>
      </w:r>
      <w:r w:rsidR="002D4136">
        <w:fldChar w:fldCharType="end"/>
      </w:r>
      <w:r w:rsidR="00345034">
        <w:t xml:space="preserve">. </w:t>
      </w:r>
    </w:p>
    <w:p w14:paraId="510CC45B" w14:textId="2693E363" w:rsidR="002D4136" w:rsidRPr="00250AFF" w:rsidRDefault="002D4136" w:rsidP="00250AFF">
      <w:pPr>
        <w:pStyle w:val="NoNumUntitledsubclause1"/>
      </w:pPr>
      <w:r w:rsidRPr="00250AFF">
        <w:t xml:space="preserve">It is your responsibility to ensure the information provided is accurate and up to date. Should your personal or clinical information change at any point, new information </w:t>
      </w:r>
      <w:proofErr w:type="gramStart"/>
      <w:r w:rsidRPr="00250AFF">
        <w:t>arises</w:t>
      </w:r>
      <w:proofErr w:type="gramEnd"/>
      <w:r w:rsidRPr="00250AFF">
        <w:t xml:space="preserve"> or </w:t>
      </w:r>
      <w:r w:rsidR="00B37BD5">
        <w:t xml:space="preserve">you </w:t>
      </w:r>
      <w:r w:rsidRPr="00250AFF">
        <w:t xml:space="preserve">realise an error within the information </w:t>
      </w:r>
      <w:r w:rsidR="00242225">
        <w:t>you</w:t>
      </w:r>
      <w:r w:rsidRPr="00250AFF">
        <w:t xml:space="preserve"> supplied, it is </w:t>
      </w:r>
      <w:r w:rsidR="00242225">
        <w:t xml:space="preserve">your </w:t>
      </w:r>
      <w:r w:rsidRPr="00250AFF">
        <w:t xml:space="preserve">responsibility to inform </w:t>
      </w:r>
      <w:r w:rsidR="00635DEF">
        <w:t>t</w:t>
      </w:r>
      <w:r w:rsidR="007D613F" w:rsidRPr="001A477F">
        <w:t xml:space="preserve">he </w:t>
      </w:r>
      <w:r w:rsidR="007D613F">
        <w:t>C</w:t>
      </w:r>
      <w:r w:rsidR="007D613F" w:rsidRPr="001A477F">
        <w:t xml:space="preserve">omplete </w:t>
      </w:r>
      <w:r w:rsidR="007D613F">
        <w:t>D</w:t>
      </w:r>
      <w:r w:rsidR="007D613F" w:rsidRPr="001A477F">
        <w:t xml:space="preserve">iet </w:t>
      </w:r>
      <w:r w:rsidR="007D613F">
        <w:t>C</w:t>
      </w:r>
      <w:r w:rsidR="007D613F" w:rsidRPr="001A477F">
        <w:t>linic Ltd</w:t>
      </w:r>
      <w:r w:rsidR="007D613F">
        <w:t xml:space="preserve"> </w:t>
      </w:r>
      <w:r w:rsidRPr="00250AFF">
        <w:t>promptly.</w:t>
      </w:r>
    </w:p>
    <w:p w14:paraId="71D5B95D" w14:textId="77777777" w:rsidR="002D4136" w:rsidRDefault="002D4136" w:rsidP="00250AFF">
      <w:pPr>
        <w:pStyle w:val="NoNumUntitledsubclause1"/>
      </w:pPr>
      <w:r w:rsidRPr="00250AFF">
        <w:t>We have the right to suspend services and terminate the agreement if you do not comply with our recommendations or requests, fail to provide payment on time or if you act in any way which in our reasonable opinion is inconsistent with the terms of the contact and the obligations under it.</w:t>
      </w:r>
    </w:p>
    <w:p w14:paraId="35DF7519" w14:textId="248DB04C" w:rsidR="00EA1906" w:rsidRPr="00CB6702" w:rsidRDefault="00EA1906" w:rsidP="00CB6702">
      <w:pPr>
        <w:pStyle w:val="NoNumTitle-Clause"/>
      </w:pPr>
      <w:r w:rsidRPr="00CB6702">
        <w:t>You are responsible for:</w:t>
      </w:r>
    </w:p>
    <w:p w14:paraId="0BD1A6E1" w14:textId="1506F90D" w:rsidR="002D4136" w:rsidRPr="00EA1906" w:rsidRDefault="002D4136" w:rsidP="00EA1906">
      <w:pPr>
        <w:pStyle w:val="NoNumUntitledsubclause1"/>
      </w:pPr>
      <w:r w:rsidRPr="00EA1906">
        <w:t xml:space="preserve">Ensure you fully understand the advice given by </w:t>
      </w:r>
      <w:r w:rsidR="00C04B12">
        <w:t>t</w:t>
      </w:r>
      <w:r w:rsidR="007D613F" w:rsidRPr="001A477F">
        <w:t xml:space="preserve">he </w:t>
      </w:r>
      <w:r w:rsidR="007D613F">
        <w:t>C</w:t>
      </w:r>
      <w:r w:rsidR="007D613F" w:rsidRPr="001A477F">
        <w:t xml:space="preserve">omplete </w:t>
      </w:r>
      <w:r w:rsidR="007D613F">
        <w:t>D</w:t>
      </w:r>
      <w:r w:rsidR="007D613F" w:rsidRPr="001A477F">
        <w:t xml:space="preserve">iet </w:t>
      </w:r>
      <w:r w:rsidR="007D613F">
        <w:t>C</w:t>
      </w:r>
      <w:r w:rsidR="007D613F" w:rsidRPr="001A477F">
        <w:t>linic Ltd</w:t>
      </w:r>
      <w:r w:rsidR="007D613F">
        <w:t xml:space="preserve"> </w:t>
      </w:r>
      <w:r w:rsidRPr="00EA1906">
        <w:t>and how to safely implement changes/actions.</w:t>
      </w:r>
      <w:r w:rsidR="00CB6702">
        <w:t xml:space="preserve"> You are encouraged to ask us questions if you need to clarify anything. </w:t>
      </w:r>
    </w:p>
    <w:p w14:paraId="04FBBF10" w14:textId="0DFFA6AF" w:rsidR="002D4136" w:rsidRPr="00EA1906" w:rsidRDefault="002D4136" w:rsidP="00EA1906">
      <w:pPr>
        <w:pStyle w:val="NoNumUntitledsubclause1"/>
      </w:pPr>
      <w:r w:rsidRPr="00EA1906">
        <w:t>Ensure you</w:t>
      </w:r>
      <w:r w:rsidR="00CB6702">
        <w:t xml:space="preserve"> promptly</w:t>
      </w:r>
      <w:r w:rsidRPr="00EA1906">
        <w:t xml:space="preserve"> seek</w:t>
      </w:r>
      <w:r w:rsidR="00CB6702">
        <w:t xml:space="preserve"> </w:t>
      </w:r>
      <w:r w:rsidRPr="00EA1906">
        <w:t xml:space="preserve">medical advice from your General Practitioner (GP) or another healthcare professional if this is recommended by </w:t>
      </w:r>
      <w:r w:rsidR="00C04B12">
        <w:t>t</w:t>
      </w:r>
      <w:r w:rsidR="007D613F" w:rsidRPr="00EA1906">
        <w:t>he Complete Diet Clinic Ltd.</w:t>
      </w:r>
    </w:p>
    <w:p w14:paraId="48DD7A91" w14:textId="77777777" w:rsidR="002D4136" w:rsidRPr="00EA1906" w:rsidRDefault="002D4136" w:rsidP="00EA1906">
      <w:pPr>
        <w:pStyle w:val="NoNumUntitledsubclause1"/>
      </w:pPr>
      <w:r w:rsidRPr="00EA1906">
        <w:t>Seek further medical advice if you have any concerns about the information given to you or if your condition or symptoms change.</w:t>
      </w:r>
    </w:p>
    <w:p w14:paraId="73B3D787" w14:textId="77777777" w:rsidR="002D4136" w:rsidRDefault="002D4136" w:rsidP="00EA1906">
      <w:pPr>
        <w:pStyle w:val="NoNumUntitledsubclause1"/>
      </w:pPr>
      <w:r w:rsidRPr="00EA1906">
        <w:t>Seek immediate medical advice if you suffer any adverse or unexpected effects to any dietary, exercise or lifestyle changes.</w:t>
      </w:r>
    </w:p>
    <w:p w14:paraId="687E1CE6" w14:textId="31C7D2C3" w:rsidR="00E07404" w:rsidRPr="00EA1906" w:rsidRDefault="00E07404" w:rsidP="00EA1906">
      <w:pPr>
        <w:pStyle w:val="NoNumUntitledsubclause1"/>
      </w:pPr>
      <w:r>
        <w:t xml:space="preserve">Failure to comply with your responsibilities may </w:t>
      </w:r>
      <w:r w:rsidR="00066C95">
        <w:t xml:space="preserve">result in </w:t>
      </w:r>
      <w:r w:rsidR="00FB1D13">
        <w:t>t</w:t>
      </w:r>
      <w:r w:rsidR="00066C95" w:rsidRPr="001A477F">
        <w:t xml:space="preserve">he </w:t>
      </w:r>
      <w:r w:rsidR="00066C95">
        <w:t>C</w:t>
      </w:r>
      <w:r w:rsidR="00066C95" w:rsidRPr="001A477F">
        <w:t xml:space="preserve">omplete </w:t>
      </w:r>
      <w:r w:rsidR="00066C95">
        <w:t>D</w:t>
      </w:r>
      <w:r w:rsidR="00066C95" w:rsidRPr="001A477F">
        <w:t xml:space="preserve">iet </w:t>
      </w:r>
      <w:r w:rsidR="00066C95">
        <w:t>C</w:t>
      </w:r>
      <w:r w:rsidR="00066C95" w:rsidRPr="001A477F">
        <w:t>linic Ltd</w:t>
      </w:r>
      <w:r w:rsidR="00066C95">
        <w:t xml:space="preserve"> cancelling or suspending its services. </w:t>
      </w:r>
    </w:p>
    <w:p w14:paraId="2C1A3A42" w14:textId="135A0AA0" w:rsidR="000917E3" w:rsidRDefault="000917E3" w:rsidP="00F01DC3">
      <w:pPr>
        <w:pStyle w:val="NoNumUntitledsubclause1"/>
      </w:pPr>
      <w:bookmarkStart w:id="15" w:name="a768498"/>
      <w:r>
        <w:rPr>
          <w:b/>
          <w:bCs/>
        </w:rPr>
        <w:t>Your legal right to change your mind</w:t>
      </w:r>
      <w:r>
        <w:t>. For most of our services bought online</w:t>
      </w:r>
      <w:r w:rsidR="0015643E">
        <w:t xml:space="preserve">, </w:t>
      </w:r>
      <w:r>
        <w:t xml:space="preserve">by </w:t>
      </w:r>
      <w:r w:rsidR="0015643E">
        <w:t>e</w:t>
      </w:r>
      <w:r>
        <w:t>mail</w:t>
      </w:r>
      <w:r w:rsidR="0015643E">
        <w:t xml:space="preserve">, </w:t>
      </w:r>
      <w:r>
        <w:t xml:space="preserve">over the telephone, you have 14 days after the date we confirm your order to change your mind about a </w:t>
      </w:r>
      <w:r w:rsidR="009D2643">
        <w:t>booking</w:t>
      </w:r>
      <w:r>
        <w:t>, but:</w:t>
      </w:r>
      <w:bookmarkEnd w:id="15"/>
    </w:p>
    <w:p w14:paraId="0539B78B" w14:textId="77777777" w:rsidR="000917E3" w:rsidRDefault="000917E3" w:rsidP="00F01DC3">
      <w:pPr>
        <w:pStyle w:val="subclause1Bullet1"/>
      </w:pPr>
      <w:r>
        <w:lastRenderedPageBreak/>
        <w:t>You lose the right to cancel any service, when it's been completed (and you must pay for any services provided up to the time you cancel).</w:t>
      </w:r>
    </w:p>
    <w:p w14:paraId="3CCE24B0" w14:textId="4238C338" w:rsidR="000F14B7" w:rsidRDefault="000F14B7" w:rsidP="00F01DC3">
      <w:pPr>
        <w:pStyle w:val="subclause1Bullet1"/>
      </w:pPr>
      <w:r>
        <w:t xml:space="preserve">You lose the right to cancel any service when you have provided us with any medical information </w:t>
      </w:r>
      <w:r w:rsidR="009D53E2">
        <w:t xml:space="preserve">we have </w:t>
      </w:r>
      <w:proofErr w:type="gramStart"/>
      <w:r w:rsidR="009D53E2">
        <w:t>requested</w:t>
      </w:r>
      <w:proofErr w:type="gramEnd"/>
      <w:r w:rsidR="009D53E2">
        <w:t xml:space="preserve"> </w:t>
      </w:r>
      <w:r w:rsidR="0029653C">
        <w:t>and we have started to review your case.</w:t>
      </w:r>
    </w:p>
    <w:p w14:paraId="2D636CD4" w14:textId="77777777" w:rsidR="00E65230" w:rsidRDefault="007073E0" w:rsidP="00E65230">
      <w:pPr>
        <w:pStyle w:val="NoNumUntitledsubclause1"/>
      </w:pPr>
      <w:r>
        <w:t>A booking that is cancelled with les</w:t>
      </w:r>
      <w:r w:rsidR="00424D18">
        <w:t>s</w:t>
      </w:r>
      <w:r>
        <w:t xml:space="preserve"> tha</w:t>
      </w:r>
      <w:r w:rsidR="003C08BB">
        <w:t>n</w:t>
      </w:r>
      <w:r>
        <w:t xml:space="preserve"> </w:t>
      </w:r>
      <w:r w:rsidR="00B54814">
        <w:t xml:space="preserve">3 working </w:t>
      </w:r>
      <w:r w:rsidR="003C08BB">
        <w:t>days’ notice</w:t>
      </w:r>
      <w:r>
        <w:t xml:space="preserve"> will incur the full fee</w:t>
      </w:r>
      <w:r w:rsidR="00F8753B">
        <w:t xml:space="preserve">.  If you cancel with more than </w:t>
      </w:r>
      <w:r w:rsidR="00B54814">
        <w:t xml:space="preserve">3 working </w:t>
      </w:r>
      <w:r w:rsidR="003C08BB">
        <w:t>days’ notice</w:t>
      </w:r>
      <w:r w:rsidR="00F8753B">
        <w:t xml:space="preserve"> you </w:t>
      </w:r>
      <w:r w:rsidR="00196925">
        <w:t xml:space="preserve">may </w:t>
      </w:r>
      <w:r w:rsidR="008E1291">
        <w:t>b</w:t>
      </w:r>
      <w:r w:rsidR="00BA0F1B">
        <w:t>e entitled to a</w:t>
      </w:r>
      <w:r w:rsidR="008E1291">
        <w:t xml:space="preserve"> partial</w:t>
      </w:r>
      <w:r w:rsidR="00BA0F1B">
        <w:t xml:space="preserve"> refund</w:t>
      </w:r>
      <w:r w:rsidR="00424D18">
        <w:t xml:space="preserve"> (less any applicable </w:t>
      </w:r>
      <w:r w:rsidR="00D76960">
        <w:t>admin fees or costs)</w:t>
      </w:r>
      <w:r w:rsidR="00196925">
        <w:t xml:space="preserve"> if we are able to fill your appointment slot with another user</w:t>
      </w:r>
      <w:r w:rsidR="00BA0F1B">
        <w:t xml:space="preserve"> or you can rearrange your appointment to another suitable time.</w:t>
      </w:r>
      <w:r w:rsidR="00E65230" w:rsidRPr="00E65230">
        <w:t xml:space="preserve"> </w:t>
      </w:r>
    </w:p>
    <w:p w14:paraId="1D3BF0EA" w14:textId="285704E4" w:rsidR="00E65230" w:rsidRPr="00BE38CD" w:rsidRDefault="00E65230" w:rsidP="00E65230">
      <w:pPr>
        <w:pStyle w:val="NoNumUntitledsubclause1"/>
      </w:pPr>
      <w:r w:rsidRPr="00BE38CD">
        <w:t>If you do not attend your appointment, we reserve the right to charge you 100% of appointment cost. If you booked online and prepaid for your appointment and do not show up, you will not be refunded.</w:t>
      </w:r>
    </w:p>
    <w:p w14:paraId="1F9608A4" w14:textId="77777777" w:rsidR="00E65230" w:rsidRPr="00BE38CD" w:rsidRDefault="00E65230" w:rsidP="00E65230">
      <w:pPr>
        <w:pStyle w:val="NoNumUntitledsubclause1"/>
      </w:pPr>
      <w:r w:rsidRPr="00BE38CD">
        <w:t>To be fair to other clients and our clinicians please be aware late arrivals more than 15 minutes after the appointment time will be treated as non-attendance.</w:t>
      </w:r>
    </w:p>
    <w:p w14:paraId="672BAC1E" w14:textId="77777777" w:rsidR="008112ED" w:rsidRDefault="000917E3" w:rsidP="00F01DC3">
      <w:pPr>
        <w:pStyle w:val="NoNumUntitledsubclause1"/>
      </w:pPr>
      <w:bookmarkStart w:id="16" w:name="a534182"/>
      <w:r>
        <w:rPr>
          <w:b/>
          <w:bCs/>
        </w:rPr>
        <w:t>How to let us know and what happens next</w:t>
      </w:r>
      <w:r>
        <w:t xml:space="preserve">. If you change your </w:t>
      </w:r>
      <w:proofErr w:type="gramStart"/>
      <w:r>
        <w:t>mind</w:t>
      </w:r>
      <w:proofErr w:type="gramEnd"/>
      <w:r>
        <w:t xml:space="preserve"> contact our Customer Service Team</w:t>
      </w:r>
      <w:r w:rsidR="008112ED">
        <w:t xml:space="preserve"> via</w:t>
      </w:r>
      <w:r>
        <w:t xml:space="preserve"> </w:t>
      </w:r>
      <w:r w:rsidR="008112ED">
        <w:t>www.completedietclinic.co.uk.</w:t>
      </w:r>
      <w:r>
        <w:t xml:space="preserve"> We refund you as soon as possible and within 14 days of you telling us you've changed your mind</w:t>
      </w:r>
      <w:r w:rsidR="008112ED">
        <w:t xml:space="preserve">, unless your appointment is within </w:t>
      </w:r>
      <w:proofErr w:type="gramStart"/>
      <w:r w:rsidR="008112ED">
        <w:t>that 14 days</w:t>
      </w:r>
      <w:proofErr w:type="gramEnd"/>
      <w:r>
        <w:t xml:space="preserve">. </w:t>
      </w:r>
    </w:p>
    <w:p w14:paraId="2F770066" w14:textId="7886D1CD" w:rsidR="000917E3" w:rsidRDefault="000917E3" w:rsidP="00F01DC3">
      <w:pPr>
        <w:pStyle w:val="NoNumUntitledsubclause1"/>
      </w:pPr>
      <w:r>
        <w:t xml:space="preserve">We refund you by the method you used for payment. </w:t>
      </w:r>
      <w:bookmarkEnd w:id="16"/>
    </w:p>
    <w:p w14:paraId="0FB85009" w14:textId="6DF3F8BE" w:rsidR="000917E3" w:rsidRDefault="000917E3" w:rsidP="00F01DC3">
      <w:pPr>
        <w:pStyle w:val="NoNumTitle-Clause"/>
      </w:pPr>
      <w:bookmarkStart w:id="17" w:name="a380822"/>
      <w:r>
        <w:t xml:space="preserve">You can end an on-going contract </w:t>
      </w:r>
      <w:bookmarkEnd w:id="17"/>
    </w:p>
    <w:p w14:paraId="2CE330FB" w14:textId="4FFF4D9D" w:rsidR="000917E3" w:rsidRDefault="000917E3" w:rsidP="00F01DC3">
      <w:pPr>
        <w:pStyle w:val="NoNumUntitledsubclause1"/>
        <w:rPr>
          <w:b/>
        </w:rPr>
      </w:pPr>
      <w:bookmarkStart w:id="18" w:name="a898799"/>
      <w:r>
        <w:t xml:space="preserve">We tell you when and how you can end an on-going contract with us (for example, for regular services) during the order process and we confirm this information to you in writing after we've accepted your order. If you have any questions, please contact </w:t>
      </w:r>
      <w:r w:rsidR="00F170D5">
        <w:t>us</w:t>
      </w:r>
      <w:r>
        <w:t xml:space="preserve">: </w:t>
      </w:r>
      <w:r w:rsidR="00D06CF6">
        <w:t>www.completedietclinic.co.uk</w:t>
      </w:r>
      <w:r>
        <w:t>.</w:t>
      </w:r>
      <w:bookmarkEnd w:id="18"/>
    </w:p>
    <w:p w14:paraId="22DAC883" w14:textId="77777777" w:rsidR="000917E3" w:rsidRDefault="000917E3" w:rsidP="00F01DC3">
      <w:pPr>
        <w:pStyle w:val="NoNumTitle-Clause"/>
      </w:pPr>
      <w:bookmarkStart w:id="19" w:name="a156701"/>
      <w:r>
        <w:t>You have rights if there is something wrong with your service</w:t>
      </w:r>
      <w:bookmarkEnd w:id="19"/>
    </w:p>
    <w:p w14:paraId="3E4AFF8A" w14:textId="780AFDC6" w:rsidR="000917E3" w:rsidRDefault="000917E3" w:rsidP="00F01DC3">
      <w:pPr>
        <w:pStyle w:val="NoNumUntitledsubclause1"/>
      </w:pPr>
      <w:bookmarkStart w:id="20" w:name="a105977"/>
      <w:r>
        <w:t xml:space="preserve">If you think there is something wrong with your service, you must contact our Customer Service Team: </w:t>
      </w:r>
      <w:hyperlink r:id="rId12" w:history="1">
        <w:r w:rsidR="008C3C04" w:rsidRPr="00E77EDC">
          <w:rPr>
            <w:rStyle w:val="Hyperlink"/>
          </w:rPr>
          <w:t>www.completedietclinic.co.uk</w:t>
        </w:r>
      </w:hyperlink>
      <w:r w:rsidR="008C3C04">
        <w:t xml:space="preserve">, </w:t>
      </w:r>
      <w:r>
        <w:t xml:space="preserve">Your legal rights are summarised below. These are subject to certain exceptions. For detailed information please visit the Citizens Advice website www.citizensadvice.org.uk. </w:t>
      </w:r>
      <w:bookmarkEnd w:id="20"/>
    </w:p>
    <w:tbl>
      <w:tblPr>
        <w:tblStyle w:val="TableGrid"/>
        <w:tblW w:w="0" w:type="auto"/>
        <w:tblInd w:w="720" w:type="dxa"/>
        <w:tblLook w:val="04A0" w:firstRow="1" w:lastRow="0" w:firstColumn="1" w:lastColumn="0" w:noHBand="0" w:noVBand="1"/>
      </w:tblPr>
      <w:tblGrid>
        <w:gridCol w:w="8630"/>
      </w:tblGrid>
      <w:tr w:rsidR="009837F8" w14:paraId="774D729C" w14:textId="77777777" w:rsidTr="00EC76D5">
        <w:tc>
          <w:tcPr>
            <w:tcW w:w="9350" w:type="dxa"/>
            <w:tcBorders>
              <w:top w:val="single" w:sz="4" w:space="0" w:color="auto"/>
              <w:left w:val="single" w:sz="4" w:space="0" w:color="auto"/>
              <w:bottom w:val="single" w:sz="4" w:space="0" w:color="auto"/>
              <w:right w:val="single" w:sz="4" w:space="0" w:color="auto"/>
            </w:tcBorders>
          </w:tcPr>
          <w:p w14:paraId="5E3A2294" w14:textId="77777777" w:rsidR="000917E3" w:rsidRPr="00BA1164" w:rsidRDefault="000917E3" w:rsidP="00EC76D5">
            <w:pPr>
              <w:pStyle w:val="Paragraph"/>
              <w:rPr>
                <w:b/>
                <w:bCs/>
              </w:rPr>
            </w:pPr>
            <w:r>
              <w:rPr>
                <w:b/>
                <w:bCs/>
              </w:rPr>
              <w:t>Summary of your key legal rights</w:t>
            </w:r>
          </w:p>
        </w:tc>
      </w:tr>
      <w:tr w:rsidR="009837F8" w14:paraId="7A47335A" w14:textId="77777777" w:rsidTr="00EC76D5">
        <w:tc>
          <w:tcPr>
            <w:tcW w:w="9350" w:type="dxa"/>
            <w:tcBorders>
              <w:top w:val="single" w:sz="4" w:space="0" w:color="auto"/>
              <w:left w:val="single" w:sz="4" w:space="0" w:color="auto"/>
              <w:bottom w:val="single" w:sz="4" w:space="0" w:color="auto"/>
              <w:right w:val="single" w:sz="4" w:space="0" w:color="auto"/>
            </w:tcBorders>
          </w:tcPr>
          <w:p w14:paraId="44BA83D4" w14:textId="19CF4BD3" w:rsidR="000917E3" w:rsidRPr="008E4CEA" w:rsidRDefault="007C1676" w:rsidP="00565552">
            <w:pPr>
              <w:pStyle w:val="BulletList1"/>
            </w:pPr>
            <w:r>
              <w:t>For the diet</w:t>
            </w:r>
            <w:r w:rsidR="002430CF">
              <w:t xml:space="preserve">etic service we provide </w:t>
            </w:r>
            <w:r w:rsidR="000917E3">
              <w:t>the Consumer Rights Act 2015 says:</w:t>
            </w:r>
          </w:p>
          <w:p w14:paraId="4260399A" w14:textId="55AB804B" w:rsidR="000917E3" w:rsidRPr="008E4CEA" w:rsidRDefault="000917E3" w:rsidP="00EC76D5">
            <w:pPr>
              <w:pStyle w:val="BulletList1"/>
            </w:pPr>
            <w:r>
              <w:t>If a price hasn't been agreed upfront, what you're asked to pay must be reasonable.</w:t>
            </w:r>
          </w:p>
          <w:p w14:paraId="008E9DC5" w14:textId="36297A70" w:rsidR="000917E3" w:rsidRDefault="000917E3" w:rsidP="00EC76D5">
            <w:pPr>
              <w:pStyle w:val="BulletList1"/>
            </w:pPr>
            <w:r>
              <w:lastRenderedPageBreak/>
              <w:t>If a time hasn't been agreed upfront, it must be carried out within a reasonable time.</w:t>
            </w:r>
          </w:p>
        </w:tc>
      </w:tr>
    </w:tbl>
    <w:p w14:paraId="188A0B05" w14:textId="77777777" w:rsidR="000917E3" w:rsidRDefault="000917E3" w:rsidP="00F01DC3">
      <w:pPr>
        <w:pStyle w:val="NoNumTitle-Clause"/>
      </w:pPr>
      <w:bookmarkStart w:id="21" w:name="a257752"/>
      <w:r>
        <w:lastRenderedPageBreak/>
        <w:t>We can change services and these terms</w:t>
      </w:r>
      <w:bookmarkEnd w:id="21"/>
    </w:p>
    <w:p w14:paraId="02D57F7C" w14:textId="77777777" w:rsidR="000917E3" w:rsidRPr="00AB29A2" w:rsidRDefault="000917E3" w:rsidP="00F01DC3">
      <w:pPr>
        <w:pStyle w:val="NoNumUntitledsubclause1"/>
      </w:pPr>
      <w:bookmarkStart w:id="22" w:name="a364403"/>
      <w:r>
        <w:rPr>
          <w:b/>
          <w:bCs/>
        </w:rPr>
        <w:t>Changes we can always make</w:t>
      </w:r>
      <w:r>
        <w:t>. We can always change a service:</w:t>
      </w:r>
      <w:bookmarkEnd w:id="22"/>
    </w:p>
    <w:p w14:paraId="53886228" w14:textId="43B0704D" w:rsidR="000917E3" w:rsidRDefault="000917E3" w:rsidP="00F01DC3">
      <w:pPr>
        <w:pStyle w:val="subclause1Bullet1"/>
      </w:pPr>
      <w:r>
        <w:t xml:space="preserve">to reflect changes in relevant laws and regulatory requirements </w:t>
      </w:r>
      <w:r w:rsidR="002430CF">
        <w:t xml:space="preserve">such as in relation to our storage of your personal data </w:t>
      </w:r>
      <w:proofErr w:type="gramStart"/>
      <w:r w:rsidR="002430CF">
        <w:t>so as to</w:t>
      </w:r>
      <w:proofErr w:type="gramEnd"/>
      <w:r w:rsidR="002430CF">
        <w:t xml:space="preserve"> comply with appropriate legislation</w:t>
      </w:r>
      <w:r>
        <w:t>; and</w:t>
      </w:r>
    </w:p>
    <w:p w14:paraId="322A7585" w14:textId="2D81DAB1" w:rsidR="000917E3" w:rsidRDefault="000917E3" w:rsidP="00F01DC3">
      <w:pPr>
        <w:pStyle w:val="subclause1Bullet1"/>
      </w:pPr>
      <w:r>
        <w:t>to make minor technical adjustments and improvements, for example to address a security threat. These are changes that don't affect your use of the service.</w:t>
      </w:r>
    </w:p>
    <w:p w14:paraId="7B9ED467" w14:textId="77777777" w:rsidR="000917E3" w:rsidRDefault="000917E3" w:rsidP="00F01DC3">
      <w:pPr>
        <w:pStyle w:val="NoNumTitle-Clause"/>
      </w:pPr>
      <w:bookmarkStart w:id="23" w:name="a466087"/>
      <w:r>
        <w:t xml:space="preserve">We can suspend supply (and you have rights if we do) </w:t>
      </w:r>
      <w:bookmarkEnd w:id="23"/>
    </w:p>
    <w:p w14:paraId="17476B02" w14:textId="77777777" w:rsidR="000917E3" w:rsidRPr="00AA440C" w:rsidRDefault="000917E3" w:rsidP="00F01DC3">
      <w:pPr>
        <w:pStyle w:val="NoNumUntitledsubclause1"/>
      </w:pPr>
      <w:bookmarkStart w:id="24" w:name="a624447"/>
      <w:r>
        <w:rPr>
          <w:b/>
          <w:bCs/>
        </w:rPr>
        <w:t xml:space="preserve">We can suspend the supply of a service. </w:t>
      </w:r>
      <w:r>
        <w:t>We do this to:</w:t>
      </w:r>
      <w:bookmarkEnd w:id="24"/>
    </w:p>
    <w:p w14:paraId="4D770515" w14:textId="13810E02" w:rsidR="00604310" w:rsidRDefault="00451893" w:rsidP="00F01DC3">
      <w:pPr>
        <w:pStyle w:val="subclause1Bullet1"/>
      </w:pPr>
      <w:r>
        <w:t xml:space="preserve">if new </w:t>
      </w:r>
      <w:r w:rsidR="006A03AD">
        <w:t xml:space="preserve">medical information was provided to us which </w:t>
      </w:r>
      <w:proofErr w:type="gramStart"/>
      <w:r w:rsidR="006A03AD">
        <w:t>lead</w:t>
      </w:r>
      <w:proofErr w:type="gramEnd"/>
      <w:r w:rsidR="006A03AD">
        <w:t xml:space="preserve"> to a change in </w:t>
      </w:r>
      <w:proofErr w:type="gramStart"/>
      <w:r w:rsidR="006A03AD">
        <w:t>diagnosis</w:t>
      </w:r>
      <w:proofErr w:type="gramEnd"/>
      <w:r w:rsidR="006A03AD">
        <w:t xml:space="preserve"> we would need to suspend the supply of our </w:t>
      </w:r>
      <w:proofErr w:type="gramStart"/>
      <w:r w:rsidR="006A03AD">
        <w:t>service;</w:t>
      </w:r>
      <w:proofErr w:type="gramEnd"/>
    </w:p>
    <w:p w14:paraId="0AA0BAB5" w14:textId="5D7FA471" w:rsidR="00966018" w:rsidRPr="00984222" w:rsidRDefault="00966018" w:rsidP="00F01DC3">
      <w:pPr>
        <w:pStyle w:val="subclause1Bullet1"/>
      </w:pPr>
      <w:r w:rsidRPr="00984222">
        <w:t xml:space="preserve">appointment time, changes to the nature and scope of services to be provided or changes as to how the services are delivered to </w:t>
      </w:r>
      <w:proofErr w:type="gramStart"/>
      <w:r w:rsidRPr="00984222">
        <w:t>you;</w:t>
      </w:r>
      <w:proofErr w:type="gramEnd"/>
    </w:p>
    <w:p w14:paraId="29E0DB4F" w14:textId="633D9B2D" w:rsidR="000917E3" w:rsidRDefault="000917E3" w:rsidP="00F01DC3">
      <w:pPr>
        <w:pStyle w:val="subclause1Bullet1"/>
      </w:pPr>
      <w:r>
        <w:t xml:space="preserve">deal with technical problems or make minor technical </w:t>
      </w:r>
      <w:proofErr w:type="gramStart"/>
      <w:r>
        <w:t>changes;</w:t>
      </w:r>
      <w:proofErr w:type="gramEnd"/>
    </w:p>
    <w:p w14:paraId="324A264A" w14:textId="77777777" w:rsidR="000917E3" w:rsidRDefault="000917E3" w:rsidP="00F01DC3">
      <w:pPr>
        <w:pStyle w:val="subclause1Bullet1"/>
      </w:pPr>
      <w:r>
        <w:t>update the service to reflect changes in relevant laws and regulatory requirements; or</w:t>
      </w:r>
    </w:p>
    <w:p w14:paraId="61ABAE63" w14:textId="77777777" w:rsidR="000917E3" w:rsidRDefault="000917E3" w:rsidP="00F01DC3">
      <w:pPr>
        <w:pStyle w:val="subclause1Bullet1"/>
      </w:pPr>
      <w:r>
        <w:t xml:space="preserve">make changes to the service (see </w:t>
      </w:r>
      <w:hyperlink w:anchor="a257752" w:history="1">
        <w:r>
          <w:rPr>
            <w:rStyle w:val="Hyperlink"/>
            <w:i w:val="0"/>
            <w:highlight w:val="lightGray"/>
            <w:u w:val="none"/>
          </w:rPr>
          <w:t>We can change services and these terms</w:t>
        </w:r>
      </w:hyperlink>
      <w:r>
        <w:t>).</w:t>
      </w:r>
    </w:p>
    <w:p w14:paraId="124DED13" w14:textId="76EE02EC" w:rsidR="000917E3" w:rsidRDefault="000917E3" w:rsidP="00F01DC3">
      <w:pPr>
        <w:pStyle w:val="NoNumUntitledsubclause1"/>
      </w:pPr>
      <w:bookmarkStart w:id="25" w:name="a562037"/>
      <w:r>
        <w:rPr>
          <w:b/>
          <w:bCs/>
        </w:rPr>
        <w:t xml:space="preserve">We let you know, may adjust the price and may allow you to terminate. </w:t>
      </w:r>
      <w:r>
        <w:t xml:space="preserve">We contact you in advance to tell you we're suspending </w:t>
      </w:r>
      <w:r w:rsidR="000900DF">
        <w:t>a particular service</w:t>
      </w:r>
      <w:r>
        <w:t xml:space="preserve">, unless the problem is urgent or an emergency. If we suspend the service for longer than </w:t>
      </w:r>
      <w:r w:rsidR="00ED221B">
        <w:t>3 months</w:t>
      </w:r>
      <w:r>
        <w:t xml:space="preserve"> in any </w:t>
      </w:r>
      <w:proofErr w:type="gramStart"/>
      <w:r w:rsidR="00ED221B">
        <w:t>9 month</w:t>
      </w:r>
      <w:proofErr w:type="gramEnd"/>
      <w:r w:rsidR="00ED221B">
        <w:t xml:space="preserve"> </w:t>
      </w:r>
      <w:proofErr w:type="gramStart"/>
      <w:r w:rsidR="00ED221B">
        <w:t>period</w:t>
      </w:r>
      <w:proofErr w:type="gramEnd"/>
      <w:r>
        <w:t xml:space="preserve"> we adjust the </w:t>
      </w:r>
      <w:proofErr w:type="gramStart"/>
      <w:r>
        <w:t>price</w:t>
      </w:r>
      <w:proofErr w:type="gramEnd"/>
      <w:r>
        <w:t xml:space="preserve"> so you don't pay for it while its suspended. If we suspend supply, or tell you we're going to suspend supply, for more than </w:t>
      </w:r>
      <w:r w:rsidR="00432D1C">
        <w:t xml:space="preserve">3 month period </w:t>
      </w:r>
      <w:r>
        <w:t xml:space="preserve">you can contact our Customer Service Team: </w:t>
      </w:r>
      <w:hyperlink r:id="rId13" w:history="1">
        <w:r w:rsidR="000900DF" w:rsidRPr="00E77EDC">
          <w:rPr>
            <w:rStyle w:val="Hyperlink"/>
          </w:rPr>
          <w:t>www.completeddietclinic.co.uk</w:t>
        </w:r>
      </w:hyperlink>
      <w:r w:rsidR="000900DF">
        <w:t xml:space="preserve"> </w:t>
      </w:r>
      <w:r>
        <w:t>to end the contract and we'll refund any sums you've paid in advance for services you won't receive.</w:t>
      </w:r>
      <w:bookmarkEnd w:id="25"/>
    </w:p>
    <w:p w14:paraId="528CB4F6" w14:textId="77777777" w:rsidR="000917E3" w:rsidRDefault="000917E3" w:rsidP="00F01DC3">
      <w:pPr>
        <w:pStyle w:val="NoNumTitle-Clause"/>
      </w:pPr>
      <w:bookmarkStart w:id="26" w:name="a889796"/>
      <w:r>
        <w:t>We can withdraw services</w:t>
      </w:r>
      <w:bookmarkEnd w:id="26"/>
    </w:p>
    <w:p w14:paraId="7B073102" w14:textId="2FFAAFA4" w:rsidR="000917E3" w:rsidRDefault="000917E3" w:rsidP="00F01DC3">
      <w:pPr>
        <w:pStyle w:val="NoNumUntitledsubclause1"/>
      </w:pPr>
      <w:bookmarkStart w:id="27" w:name="a588623"/>
      <w:r>
        <w:t xml:space="preserve">We can stop providing a service. We </w:t>
      </w:r>
      <w:r w:rsidR="006F1A04">
        <w:t xml:space="preserve">will provide you with reasonable notice </w:t>
      </w:r>
      <w:r>
        <w:t>in advance and we refund any sums you've paid in advance for services which won't be provided.</w:t>
      </w:r>
      <w:bookmarkEnd w:id="27"/>
    </w:p>
    <w:p w14:paraId="5DF00C4A" w14:textId="77777777" w:rsidR="000917E3" w:rsidRDefault="000917E3" w:rsidP="00F01DC3">
      <w:pPr>
        <w:pStyle w:val="NoNumTitle-Clause"/>
      </w:pPr>
      <w:bookmarkStart w:id="28" w:name="a552072"/>
      <w:r>
        <w:lastRenderedPageBreak/>
        <w:t>We can end our contract with you</w:t>
      </w:r>
      <w:bookmarkEnd w:id="28"/>
    </w:p>
    <w:p w14:paraId="5D1468BE" w14:textId="77777777" w:rsidR="000917E3" w:rsidRPr="00822904" w:rsidRDefault="000917E3" w:rsidP="00F01DC3">
      <w:pPr>
        <w:pStyle w:val="NoNumUntitledsubclause1"/>
        <w:rPr>
          <w:b/>
        </w:rPr>
      </w:pPr>
      <w:bookmarkStart w:id="29" w:name="a104811"/>
      <w:r>
        <w:t>We can end our contract with you for a service and claim any compensation due to us if:</w:t>
      </w:r>
      <w:bookmarkEnd w:id="29"/>
    </w:p>
    <w:p w14:paraId="73033682" w14:textId="1B359F26" w:rsidR="000917E3" w:rsidRPr="00822904" w:rsidRDefault="000917E3" w:rsidP="00A758B6">
      <w:pPr>
        <w:pStyle w:val="subclause1Bullet1"/>
        <w:ind w:left="993"/>
      </w:pPr>
      <w:r>
        <w:t xml:space="preserve">you don't make any payment to us when it's due and you still don't make payment within </w:t>
      </w:r>
      <w:r w:rsidR="00C76918">
        <w:t>7</w:t>
      </w:r>
      <w:r>
        <w:t xml:space="preserve"> days of our reminding you that payment is </w:t>
      </w:r>
      <w:proofErr w:type="gramStart"/>
      <w:r>
        <w:t>due;</w:t>
      </w:r>
      <w:proofErr w:type="gramEnd"/>
    </w:p>
    <w:p w14:paraId="7255738C" w14:textId="535D7156" w:rsidR="00477D8B" w:rsidRDefault="000917E3" w:rsidP="00A758B6">
      <w:pPr>
        <w:pStyle w:val="subclause1Bullet1"/>
        <w:ind w:left="993"/>
      </w:pPr>
      <w:r>
        <w:t>you don't, within a reasonable time of us asking for it, provide us with information, cooperation or access that we need to provide the service, for example,</w:t>
      </w:r>
      <w:r w:rsidR="00C57AF4">
        <w:t xml:space="preserve"> a detailed</w:t>
      </w:r>
      <w:r w:rsidR="006E4E78">
        <w:t xml:space="preserve"> and completed </w:t>
      </w:r>
      <w:r w:rsidR="00DF1236">
        <w:t>N</w:t>
      </w:r>
      <w:r w:rsidR="006E4E78">
        <w:t xml:space="preserve">ew </w:t>
      </w:r>
      <w:r w:rsidR="00DF1236">
        <w:t>Cl</w:t>
      </w:r>
      <w:r w:rsidR="006E4E78">
        <w:t xml:space="preserve">ient </w:t>
      </w:r>
      <w:r w:rsidR="00DF1236">
        <w:t>F</w:t>
      </w:r>
      <w:r w:rsidR="006E4E78">
        <w:t xml:space="preserve">orm with correct and up to date medical information that is or may be relevant to </w:t>
      </w:r>
      <w:r w:rsidR="00F47923">
        <w:t>the services we will provide to you.</w:t>
      </w:r>
    </w:p>
    <w:p w14:paraId="3D7B6F20" w14:textId="7AB0C253" w:rsidR="000917E3" w:rsidRPr="00B53F6C" w:rsidRDefault="006A157B" w:rsidP="006A157B">
      <w:pPr>
        <w:pStyle w:val="subclause1Bullet1"/>
        <w:ind w:left="1077" w:hanging="357"/>
      </w:pPr>
      <w:r w:rsidRPr="00B53F6C">
        <w:t>If you exhibit t</w:t>
      </w:r>
      <w:r w:rsidR="00477D8B" w:rsidRPr="00B53F6C">
        <w:t xml:space="preserve">hreatening, intimidating or inappropriate behaviour towards </w:t>
      </w:r>
      <w:r w:rsidR="00A758B6">
        <w:t>t</w:t>
      </w:r>
      <w:r w:rsidR="007D613F" w:rsidRPr="00B53F6C">
        <w:t>he Complete Diet Clinic Ltd.</w:t>
      </w:r>
      <w:r w:rsidR="00477D8B" w:rsidRPr="00B53F6C">
        <w:t xml:space="preserve"> or any associated persons will not be tolerated. Such behaviour will be </w:t>
      </w:r>
      <w:proofErr w:type="gramStart"/>
      <w:r w:rsidR="00477D8B" w:rsidRPr="00B53F6C">
        <w:t>reported</w:t>
      </w:r>
      <w:proofErr w:type="gramEnd"/>
      <w:r w:rsidR="00477D8B" w:rsidRPr="00B53F6C">
        <w:t xml:space="preserve"> and </w:t>
      </w:r>
      <w:r w:rsidR="00A758B6">
        <w:t>t</w:t>
      </w:r>
      <w:r w:rsidR="007D613F" w:rsidRPr="00B53F6C">
        <w:t xml:space="preserve">he Complete Diet Clinic Ltd </w:t>
      </w:r>
      <w:r w:rsidR="00477D8B" w:rsidRPr="00B53F6C">
        <w:t xml:space="preserve">has the right to terminate an appointment due to any behaviour </w:t>
      </w:r>
      <w:r w:rsidR="00AE22A0">
        <w:t>t</w:t>
      </w:r>
      <w:r w:rsidR="007D613F" w:rsidRPr="00B53F6C">
        <w:t xml:space="preserve">he Complete Diet Clinic Ltd </w:t>
      </w:r>
      <w:r w:rsidR="00477D8B" w:rsidRPr="00B53F6C">
        <w:t xml:space="preserve">does not feel is appropriate and/or acceptable. </w:t>
      </w:r>
      <w:r w:rsidR="00242225">
        <w:t xml:space="preserve">You </w:t>
      </w:r>
      <w:r w:rsidR="00477D8B" w:rsidRPr="00B53F6C">
        <w:t>will not be refunded if an appointment is terminated on these grounds. </w:t>
      </w:r>
    </w:p>
    <w:p w14:paraId="596D9628" w14:textId="4AC13A12" w:rsidR="00136C7D" w:rsidRPr="00B53F6C" w:rsidRDefault="00136C7D" w:rsidP="003258C8">
      <w:pPr>
        <w:pStyle w:val="subclause1Bullet1"/>
        <w:ind w:left="1077" w:hanging="357"/>
      </w:pPr>
      <w:r w:rsidRPr="00B53F6C">
        <w:t xml:space="preserve">All Services are subject to </w:t>
      </w:r>
      <w:proofErr w:type="gramStart"/>
      <w:r w:rsidRPr="00B53F6C">
        <w:t>availability</w:t>
      </w:r>
      <w:proofErr w:type="gramEnd"/>
      <w:r w:rsidRPr="00B53F6C">
        <w:t xml:space="preserve"> and we reserve the right to change the range of services we may offer from time to time.  </w:t>
      </w:r>
    </w:p>
    <w:p w14:paraId="48251127" w14:textId="41188C49" w:rsidR="00136C7D" w:rsidRPr="00B53F6C" w:rsidRDefault="007D613F" w:rsidP="003258C8">
      <w:pPr>
        <w:pStyle w:val="subclause1Bullet1"/>
        <w:ind w:left="1077" w:hanging="357"/>
      </w:pPr>
      <w:r w:rsidRPr="00B53F6C">
        <w:t xml:space="preserve">The Complete Diet Clinic Ltd </w:t>
      </w:r>
      <w:r w:rsidR="00136C7D" w:rsidRPr="00B53F6C">
        <w:t>reserves the right to refuse to treat you, refuse a booking request or refuse to offer a particular service.</w:t>
      </w:r>
    </w:p>
    <w:p w14:paraId="29706F61" w14:textId="3292BEE5" w:rsidR="00136C7D" w:rsidRDefault="00136C7D" w:rsidP="00FD7201">
      <w:pPr>
        <w:pStyle w:val="subclause1Bullet1"/>
        <w:ind w:left="1077" w:hanging="357"/>
      </w:pPr>
      <w:r w:rsidRPr="00B53F6C">
        <w:t>In certain circumstances</w:t>
      </w:r>
      <w:r w:rsidR="002131D1" w:rsidRPr="00B53F6C">
        <w:t>, in our complete medical discretion,</w:t>
      </w:r>
      <w:r w:rsidRPr="00B53F6C">
        <w:t xml:space="preserve"> </w:t>
      </w:r>
      <w:r w:rsidR="00AE22A0">
        <w:t>t</w:t>
      </w:r>
      <w:r w:rsidR="00E65C90" w:rsidRPr="00B53F6C">
        <w:t xml:space="preserve">he Complete Diet Clinic Ltd </w:t>
      </w:r>
      <w:r w:rsidRPr="00B53F6C">
        <w:t xml:space="preserve">may decide we can no longer offer services to you. We reserve the right to decline further services or subsequent appointments.  </w:t>
      </w:r>
    </w:p>
    <w:p w14:paraId="4362E49C" w14:textId="77777777" w:rsidR="000917E3" w:rsidRDefault="000917E3" w:rsidP="00730806">
      <w:pPr>
        <w:pStyle w:val="NoNumTitle-Clause"/>
        <w:ind w:left="0"/>
      </w:pPr>
      <w:bookmarkStart w:id="30" w:name="a685803"/>
      <w:r>
        <w:t>We don't compensate you for all losses caused by us or our services</w:t>
      </w:r>
      <w:bookmarkEnd w:id="30"/>
    </w:p>
    <w:p w14:paraId="43E9012C" w14:textId="77777777" w:rsidR="000917E3" w:rsidRPr="00600E91" w:rsidRDefault="000917E3" w:rsidP="00730806">
      <w:pPr>
        <w:pStyle w:val="NoNumUntitledsubclause1"/>
        <w:ind w:left="0"/>
      </w:pPr>
      <w:bookmarkStart w:id="31" w:name="a523132"/>
      <w:r>
        <w:t>We're not responsible for losses you suffer caused by us breaking this contract if the loss is:</w:t>
      </w:r>
      <w:bookmarkEnd w:id="31"/>
    </w:p>
    <w:p w14:paraId="5CDEE048" w14:textId="77777777" w:rsidR="000917E3" w:rsidRPr="00296E6F" w:rsidRDefault="000917E3" w:rsidP="00F01DC3">
      <w:pPr>
        <w:pStyle w:val="subclause1Bullet1"/>
        <w:rPr>
          <w:b/>
          <w:bCs/>
        </w:rPr>
      </w:pPr>
      <w:r>
        <w:rPr>
          <w:b/>
          <w:bCs/>
        </w:rPr>
        <w:t>Unexpected</w:t>
      </w:r>
      <w:r>
        <w:t>. It was not obvious that it would happen and nothing you said to us before we accepted your order meant we should have expected it (so, in the law, the loss was unforeseeable).</w:t>
      </w:r>
    </w:p>
    <w:p w14:paraId="6D4F0830" w14:textId="77777777" w:rsidR="000917E3" w:rsidRPr="005207AE" w:rsidRDefault="000917E3" w:rsidP="00F01DC3">
      <w:pPr>
        <w:pStyle w:val="subclause1Bullet1"/>
        <w:rPr>
          <w:b/>
          <w:bCs/>
        </w:rPr>
      </w:pPr>
      <w:r>
        <w:rPr>
          <w:b/>
          <w:bCs/>
        </w:rPr>
        <w:t>Caused by a delaying event outside our control</w:t>
      </w:r>
      <w:r>
        <w:t xml:space="preserve">. </w:t>
      </w:r>
      <w:proofErr w:type="gramStart"/>
      <w:r>
        <w:t>As long as</w:t>
      </w:r>
      <w:proofErr w:type="gramEnd"/>
      <w:r>
        <w:t xml:space="preserve"> we have taken the steps set out in the section </w:t>
      </w:r>
      <w:hyperlink w:anchor="a952379" w:history="1">
        <w:r w:rsidRPr="00FD7201">
          <w:rPr>
            <w:rStyle w:val="Hyperlink"/>
            <w:i w:val="0"/>
            <w:u w:val="none"/>
          </w:rPr>
          <w:t>We're not responsible for delays outside our control</w:t>
        </w:r>
      </w:hyperlink>
      <w:r w:rsidRPr="00FD7201">
        <w:t>.</w:t>
      </w:r>
      <w:r>
        <w:t xml:space="preserve"> </w:t>
      </w:r>
    </w:p>
    <w:p w14:paraId="0BFA1812" w14:textId="77777777" w:rsidR="000917E3" w:rsidRDefault="000917E3" w:rsidP="00F01DC3">
      <w:pPr>
        <w:pStyle w:val="subclause1Bullet1"/>
      </w:pPr>
      <w:r>
        <w:rPr>
          <w:b/>
          <w:bCs/>
        </w:rPr>
        <w:t xml:space="preserve">Avoidable. </w:t>
      </w:r>
      <w:r>
        <w:t xml:space="preserve">Something you could have avoided by taking reasonable action, including following our reasonable instructions for use. </w:t>
      </w:r>
    </w:p>
    <w:p w14:paraId="2BBBD2AE" w14:textId="77777777" w:rsidR="000917E3" w:rsidRDefault="000917E3" w:rsidP="00F01DC3">
      <w:pPr>
        <w:pStyle w:val="NoNumTitle-Clause"/>
      </w:pPr>
      <w:bookmarkStart w:id="32" w:name="a182170"/>
      <w:r>
        <w:lastRenderedPageBreak/>
        <w:t>We use your personal data as set out in our Privacy Notice</w:t>
      </w:r>
      <w:bookmarkEnd w:id="32"/>
    </w:p>
    <w:p w14:paraId="5F8E1B53" w14:textId="14EF6AF3" w:rsidR="000917E3" w:rsidRDefault="000917E3" w:rsidP="00F01DC3">
      <w:pPr>
        <w:pStyle w:val="NoNumUntitledsubclause1"/>
      </w:pPr>
      <w:bookmarkStart w:id="33" w:name="a681346"/>
      <w:r>
        <w:t xml:space="preserve">How we use any personal data you give us is set out in our Privacy Notice: </w:t>
      </w:r>
      <w:bookmarkEnd w:id="33"/>
      <w:r w:rsidR="008F2C36">
        <w:t>www.completedietclinic.co.uk</w:t>
      </w:r>
    </w:p>
    <w:p w14:paraId="69BB2F3E" w14:textId="77777777" w:rsidR="000917E3" w:rsidRDefault="000917E3" w:rsidP="00F01DC3">
      <w:pPr>
        <w:pStyle w:val="NoNumTitle-Clause"/>
      </w:pPr>
      <w:bookmarkStart w:id="34" w:name="a281601"/>
      <w:r>
        <w:t>You have several options for resolving disputes with us</w:t>
      </w:r>
      <w:bookmarkEnd w:id="34"/>
    </w:p>
    <w:p w14:paraId="4D105389" w14:textId="062E8119" w:rsidR="000917E3" w:rsidRDefault="000917E3" w:rsidP="00F01DC3">
      <w:pPr>
        <w:pStyle w:val="NoNumUntitledsubclause1"/>
      </w:pPr>
      <w:bookmarkStart w:id="35" w:name="a989509"/>
      <w:r>
        <w:rPr>
          <w:b/>
          <w:bCs/>
        </w:rPr>
        <w:t>Our complaints policy</w:t>
      </w:r>
      <w:r>
        <w:t xml:space="preserve">. </w:t>
      </w:r>
      <w:r w:rsidR="008F0B45">
        <w:t xml:space="preserve">We </w:t>
      </w:r>
      <w:r>
        <w:t xml:space="preserve">will do their best to resolve any problems you have with </w:t>
      </w:r>
      <w:proofErr w:type="gramStart"/>
      <w:r>
        <w:t>us</w:t>
      </w:r>
      <w:proofErr w:type="gramEnd"/>
      <w:r>
        <w:t xml:space="preserve"> or our services </w:t>
      </w:r>
      <w:bookmarkEnd w:id="35"/>
      <w:r w:rsidR="00B74F17">
        <w:t>and you can always speak to the HCPC regarding our services</w:t>
      </w:r>
      <w:r w:rsidR="004525E4">
        <w:t xml:space="preserve"> </w:t>
      </w:r>
      <w:hyperlink r:id="rId14" w:history="1">
        <w:r w:rsidR="004525E4" w:rsidRPr="004525E4">
          <w:rPr>
            <w:rStyle w:val="Hyperlink"/>
          </w:rPr>
          <w:t>The Health and Care Professions Council (HCPC) | The HCPC</w:t>
        </w:r>
      </w:hyperlink>
      <w:r w:rsidR="00B74F17">
        <w:t>.</w:t>
      </w:r>
    </w:p>
    <w:p w14:paraId="06618BD6" w14:textId="18503458" w:rsidR="000917E3" w:rsidRDefault="000917E3" w:rsidP="00F01DC3">
      <w:pPr>
        <w:pStyle w:val="NoNumUntitledsubclause1"/>
      </w:pPr>
      <w:bookmarkStart w:id="36" w:name="a307878"/>
      <w:r>
        <w:rPr>
          <w:b/>
          <w:bCs/>
        </w:rPr>
        <w:t>Resolving disputes without going to court</w:t>
      </w:r>
      <w:r>
        <w:t xml:space="preserve">. Alternative dispute resolution is an optional process where an independent body considers the facts of a dispute and seeks to resolve it, without you having to go to court. You can submit a complaint to </w:t>
      </w:r>
      <w:r w:rsidR="00E75988">
        <w:t>the</w:t>
      </w:r>
      <w:r w:rsidR="00171034">
        <w:t xml:space="preserve"> Health and Care Professionals Council </w:t>
      </w:r>
      <w:r w:rsidR="00E75988">
        <w:t xml:space="preserve"> </w:t>
      </w:r>
      <w:r>
        <w:t xml:space="preserve">through their website at </w:t>
      </w:r>
      <w:hyperlink r:id="rId15" w:history="1">
        <w:r w:rsidR="001A19D6" w:rsidRPr="001A19D6">
          <w:rPr>
            <w:rStyle w:val="Hyperlink"/>
          </w:rPr>
          <w:t>The Health and Care Professions Council (HCPC) | The HCPC</w:t>
        </w:r>
      </w:hyperlink>
      <w:r w:rsidR="001A19D6" w:rsidRPr="001A19D6">
        <w:t xml:space="preserve"> </w:t>
      </w:r>
      <w:r>
        <w:t>does not charge you for making a complaint and</w:t>
      </w:r>
      <w:r w:rsidR="00E22CA8">
        <w:t xml:space="preserve"> </w:t>
      </w:r>
      <w:r>
        <w:t xml:space="preserve">if you're not satisfied with the outcome you can still go to court. </w:t>
      </w:r>
      <w:bookmarkEnd w:id="36"/>
    </w:p>
    <w:p w14:paraId="673E34C8" w14:textId="77777777" w:rsidR="000917E3" w:rsidRDefault="000917E3" w:rsidP="00F01DC3">
      <w:pPr>
        <w:pStyle w:val="NoNumUntitledsubclause1"/>
      </w:pPr>
      <w:bookmarkStart w:id="37" w:name="a639888"/>
      <w:r>
        <w:rPr>
          <w:b/>
          <w:bCs/>
        </w:rPr>
        <w:t xml:space="preserve">You can go to court. </w:t>
      </w:r>
      <w:r>
        <w:t>These terms are governed by English law and wherever you live you can bring claims against us in the English courts. If you live in Wales, Scotland or Northern Ireland, you can also bring claims against us in the courts of the country you live in. We can claim against you in the courts of the country you live in.</w:t>
      </w:r>
      <w:bookmarkEnd w:id="37"/>
    </w:p>
    <w:p w14:paraId="587BC4A8" w14:textId="77777777" w:rsidR="000917E3" w:rsidRDefault="000917E3" w:rsidP="00F01DC3">
      <w:pPr>
        <w:pStyle w:val="NoNumTitle-Clause"/>
      </w:pPr>
      <w:bookmarkStart w:id="38" w:name="a702623"/>
      <w:r>
        <w:t>Other important terms apply to our contract</w:t>
      </w:r>
      <w:bookmarkEnd w:id="38"/>
    </w:p>
    <w:p w14:paraId="1F343F5E" w14:textId="077318AB" w:rsidR="000917E3" w:rsidRPr="009E5A11" w:rsidRDefault="000917E3" w:rsidP="00F01DC3">
      <w:pPr>
        <w:pStyle w:val="NoNumUntitledsubclause1"/>
        <w:rPr>
          <w:b/>
          <w:color w:val="auto"/>
        </w:rPr>
      </w:pPr>
      <w:bookmarkStart w:id="39" w:name="a173705"/>
      <w:r w:rsidRPr="009E5A11">
        <w:rPr>
          <w:b/>
          <w:bCs/>
          <w:color w:val="auto"/>
        </w:rPr>
        <w:t>We can transfer our contract with you, so that a different organisation is responsible for supplying your service</w:t>
      </w:r>
      <w:r w:rsidRPr="009E5A11">
        <w:rPr>
          <w:color w:val="auto"/>
        </w:rPr>
        <w:t>. We'll tell you in writing if this happens and we'll ensure that the transfer won't affect your rights under the contract</w:t>
      </w:r>
      <w:bookmarkEnd w:id="39"/>
      <w:r w:rsidR="00E22CA8" w:rsidRPr="009E5A11">
        <w:rPr>
          <w:color w:val="auto"/>
        </w:rPr>
        <w:t xml:space="preserve">. </w:t>
      </w:r>
    </w:p>
    <w:p w14:paraId="326FC6ED" w14:textId="28FC3FF1" w:rsidR="000917E3" w:rsidRPr="009E5A11" w:rsidRDefault="000917E3" w:rsidP="00F01DC3">
      <w:pPr>
        <w:pStyle w:val="NoNumUntitledsubclause1"/>
        <w:rPr>
          <w:color w:val="auto"/>
        </w:rPr>
      </w:pPr>
      <w:bookmarkStart w:id="40" w:name="a787670"/>
      <w:r w:rsidRPr="009E5A11">
        <w:rPr>
          <w:b/>
          <w:bCs/>
          <w:color w:val="auto"/>
        </w:rPr>
        <w:t>You can</w:t>
      </w:r>
      <w:r w:rsidR="005E2B8A" w:rsidRPr="009E5A11">
        <w:rPr>
          <w:b/>
          <w:bCs/>
          <w:color w:val="auto"/>
        </w:rPr>
        <w:t>not</w:t>
      </w:r>
      <w:r w:rsidRPr="009E5A11">
        <w:rPr>
          <w:b/>
          <w:bCs/>
          <w:color w:val="auto"/>
        </w:rPr>
        <w:t xml:space="preserve"> transfer your contract with us to someone else </w:t>
      </w:r>
      <w:r w:rsidR="00EA275E" w:rsidRPr="009E5A11">
        <w:rPr>
          <w:b/>
          <w:bCs/>
          <w:color w:val="auto"/>
        </w:rPr>
        <w:t xml:space="preserve">unless </w:t>
      </w:r>
      <w:r w:rsidRPr="009E5A11">
        <w:rPr>
          <w:b/>
          <w:bCs/>
          <w:color w:val="auto"/>
        </w:rPr>
        <w:t>we agree to this</w:t>
      </w:r>
      <w:r w:rsidRPr="009E5A11">
        <w:rPr>
          <w:color w:val="auto"/>
        </w:rPr>
        <w:t xml:space="preserve">. We may not agree if </w:t>
      </w:r>
      <w:r w:rsidR="00680BE4" w:rsidRPr="009E5A11">
        <w:rPr>
          <w:color w:val="auto"/>
        </w:rPr>
        <w:t xml:space="preserve">this not medically </w:t>
      </w:r>
      <w:r w:rsidR="00255546" w:rsidRPr="009E5A11">
        <w:rPr>
          <w:color w:val="auto"/>
        </w:rPr>
        <w:t xml:space="preserve">appropriate in the </w:t>
      </w:r>
      <w:proofErr w:type="gramStart"/>
      <w:r w:rsidR="00255546" w:rsidRPr="009E5A11">
        <w:rPr>
          <w:color w:val="auto"/>
        </w:rPr>
        <w:t>circumstances</w:t>
      </w:r>
      <w:proofErr w:type="gramEnd"/>
      <w:r w:rsidR="002A141F" w:rsidRPr="009E5A11">
        <w:rPr>
          <w:color w:val="auto"/>
        </w:rPr>
        <w:t xml:space="preserve"> but we will discuss this with you</w:t>
      </w:r>
      <w:r w:rsidRPr="009E5A11">
        <w:rPr>
          <w:color w:val="auto"/>
        </w:rPr>
        <w:t xml:space="preserve">. </w:t>
      </w:r>
      <w:bookmarkEnd w:id="40"/>
    </w:p>
    <w:p w14:paraId="052F3A68" w14:textId="23F92153" w:rsidR="000917E3" w:rsidRDefault="000917E3" w:rsidP="00F01DC3">
      <w:pPr>
        <w:pStyle w:val="NoNumUntitledsubclause1"/>
      </w:pPr>
      <w:bookmarkStart w:id="41" w:name="a395405"/>
      <w:r>
        <w:rPr>
          <w:b/>
          <w:bCs/>
        </w:rPr>
        <w:t>Nobody else has any rights under this contract</w:t>
      </w:r>
      <w:r>
        <w:t>. This contract is between you and us. Nobody else can enforce it and neither of us will need to ask anybody else to sign-off on ending or changing it.</w:t>
      </w:r>
      <w:bookmarkEnd w:id="41"/>
    </w:p>
    <w:p w14:paraId="7FE0661E" w14:textId="77777777" w:rsidR="000917E3" w:rsidRPr="002E56ED" w:rsidRDefault="000917E3" w:rsidP="00F01DC3">
      <w:pPr>
        <w:pStyle w:val="NoNumUntitledsubclause1"/>
      </w:pPr>
      <w:bookmarkStart w:id="42" w:name="a650795"/>
      <w:r>
        <w:rPr>
          <w:b/>
          <w:bCs/>
        </w:rPr>
        <w:t>If a court invalidates some of this contract, the rest of it will still apply</w:t>
      </w:r>
      <w:r>
        <w:t>. If a court or other authority decides that some of these terms are unlawful, the rest will continue to apply.</w:t>
      </w:r>
      <w:bookmarkEnd w:id="42"/>
    </w:p>
    <w:p w14:paraId="5EBA91E5" w14:textId="77777777" w:rsidR="000917E3" w:rsidRDefault="000917E3" w:rsidP="00F01DC3">
      <w:pPr>
        <w:pStyle w:val="NoNumUntitledsubclause1"/>
        <w:rPr>
          <w:b/>
        </w:rPr>
      </w:pPr>
      <w:bookmarkStart w:id="43" w:name="a922171"/>
      <w:r>
        <w:rPr>
          <w:b/>
          <w:bCs/>
        </w:rPr>
        <w:lastRenderedPageBreak/>
        <w:t>Even if we delay in enforcing this contract, we can still enforce it later</w:t>
      </w:r>
      <w:r>
        <w:t>. We might not immediately chase you for not doing something (like paying) or for doing something you're not allowed to, but that doesn’t mean we can't do it later.</w:t>
      </w:r>
      <w:bookmarkEnd w:id="43"/>
    </w:p>
    <w:p w14:paraId="367BE7EB" w14:textId="77777777" w:rsidR="000917E3" w:rsidRDefault="000917E3" w:rsidP="00F01DC3">
      <w:pPr>
        <w:pStyle w:val="DescriptiveHeading"/>
      </w:pPr>
    </w:p>
    <w:sectPr w:rsidR="000917E3" w:rsidSect="00901992">
      <w:headerReference w:type="default" r:id="rId16"/>
      <w:footerReference w:type="default" r:id="rId17"/>
      <w:pgSz w:w="12240" w:h="15840"/>
      <w:pgMar w:top="1440"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6568" w14:textId="77777777" w:rsidR="00401D95" w:rsidRDefault="00401D95">
      <w:pPr>
        <w:spacing w:after="0" w:line="240" w:lineRule="auto"/>
      </w:pPr>
      <w:r>
        <w:separator/>
      </w:r>
    </w:p>
  </w:endnote>
  <w:endnote w:type="continuationSeparator" w:id="0">
    <w:p w14:paraId="0FE4E529" w14:textId="77777777" w:rsidR="00401D95" w:rsidRDefault="0040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135E" w14:textId="77777777" w:rsidR="009837F8" w:rsidRDefault="000917E3">
    <w:pPr>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08CC" w14:textId="77777777" w:rsidR="00401D95" w:rsidRDefault="00401D95">
      <w:pPr>
        <w:spacing w:after="0" w:line="240" w:lineRule="auto"/>
      </w:pPr>
      <w:r>
        <w:separator/>
      </w:r>
    </w:p>
  </w:footnote>
  <w:footnote w:type="continuationSeparator" w:id="0">
    <w:p w14:paraId="59A0016A" w14:textId="77777777" w:rsidR="00401D95" w:rsidRDefault="00401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CB03" w14:textId="317306E0" w:rsidR="00901992" w:rsidRDefault="00901992" w:rsidP="00901992">
    <w:pPr>
      <w:pStyle w:val="Header"/>
      <w:ind w:left="-993"/>
    </w:pPr>
    <w:r>
      <w:rPr>
        <w:noProof/>
        <w14:ligatures w14:val="none"/>
      </w:rPr>
      <w:drawing>
        <wp:inline distT="0" distB="0" distL="0" distR="0" wp14:anchorId="76E4BC55" wp14:editId="1890A48D">
          <wp:extent cx="1165860" cy="768147"/>
          <wp:effectExtent l="0" t="0" r="0" b="0"/>
          <wp:docPr id="2055243763" name="Picture 1" descr="A logo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67478" name="Picture 1" descr="A logo on a green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0809" cy="777997"/>
                  </a:xfrm>
                  <a:prstGeom prst="rect">
                    <a:avLst/>
                  </a:prstGeom>
                </pic:spPr>
              </pic:pic>
            </a:graphicData>
          </a:graphic>
        </wp:inline>
      </w:drawing>
    </w:r>
    <w:r w:rsidRPr="009F7E09">
      <w:rPr>
        <w:sz w:val="40"/>
        <w:szCs w:val="40"/>
      </w:rPr>
      <w:ptab w:relativeTo="margin" w:alignment="center" w:leader="none"/>
    </w:r>
    <w:r w:rsidR="009F7E09" w:rsidRPr="009F7E09">
      <w:rPr>
        <w:sz w:val="40"/>
        <w:szCs w:val="40"/>
      </w:rPr>
      <w:t>Terms and Conditions</w:t>
    </w:r>
    <w:r w:rsidRPr="009F7E09">
      <w:rPr>
        <w:sz w:val="40"/>
        <w:szCs w:val="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56602524">
      <w:start w:val="1"/>
      <w:numFmt w:val="bullet"/>
      <w:pStyle w:val="DefinedTermBullet"/>
      <w:lvlText w:val=""/>
      <w:lvlJc w:val="left"/>
      <w:pPr>
        <w:ind w:left="1440" w:hanging="360"/>
      </w:pPr>
      <w:rPr>
        <w:rFonts w:ascii="Symbol" w:hAnsi="Symbol" w:hint="default"/>
        <w:color w:val="000000"/>
      </w:rPr>
    </w:lvl>
    <w:lvl w:ilvl="1" w:tplc="56A66F9A" w:tentative="1">
      <w:start w:val="1"/>
      <w:numFmt w:val="bullet"/>
      <w:lvlText w:val="o"/>
      <w:lvlJc w:val="left"/>
      <w:pPr>
        <w:ind w:left="2160" w:hanging="360"/>
      </w:pPr>
      <w:rPr>
        <w:rFonts w:ascii="Courier New" w:hAnsi="Courier New" w:cs="Courier New" w:hint="default"/>
      </w:rPr>
    </w:lvl>
    <w:lvl w:ilvl="2" w:tplc="BEB25568" w:tentative="1">
      <w:start w:val="1"/>
      <w:numFmt w:val="bullet"/>
      <w:lvlText w:val=""/>
      <w:lvlJc w:val="left"/>
      <w:pPr>
        <w:ind w:left="2880" w:hanging="360"/>
      </w:pPr>
      <w:rPr>
        <w:rFonts w:ascii="Wingdings" w:hAnsi="Wingdings" w:hint="default"/>
      </w:rPr>
    </w:lvl>
    <w:lvl w:ilvl="3" w:tplc="E1341D80" w:tentative="1">
      <w:start w:val="1"/>
      <w:numFmt w:val="bullet"/>
      <w:lvlText w:val=""/>
      <w:lvlJc w:val="left"/>
      <w:pPr>
        <w:ind w:left="3600" w:hanging="360"/>
      </w:pPr>
      <w:rPr>
        <w:rFonts w:ascii="Symbol" w:hAnsi="Symbol" w:hint="default"/>
      </w:rPr>
    </w:lvl>
    <w:lvl w:ilvl="4" w:tplc="1B888FB6" w:tentative="1">
      <w:start w:val="1"/>
      <w:numFmt w:val="bullet"/>
      <w:lvlText w:val="o"/>
      <w:lvlJc w:val="left"/>
      <w:pPr>
        <w:ind w:left="4320" w:hanging="360"/>
      </w:pPr>
      <w:rPr>
        <w:rFonts w:ascii="Courier New" w:hAnsi="Courier New" w:cs="Courier New" w:hint="default"/>
      </w:rPr>
    </w:lvl>
    <w:lvl w:ilvl="5" w:tplc="D3ACE328" w:tentative="1">
      <w:start w:val="1"/>
      <w:numFmt w:val="bullet"/>
      <w:lvlText w:val=""/>
      <w:lvlJc w:val="left"/>
      <w:pPr>
        <w:ind w:left="5040" w:hanging="360"/>
      </w:pPr>
      <w:rPr>
        <w:rFonts w:ascii="Wingdings" w:hAnsi="Wingdings" w:hint="default"/>
      </w:rPr>
    </w:lvl>
    <w:lvl w:ilvl="6" w:tplc="38662F2C" w:tentative="1">
      <w:start w:val="1"/>
      <w:numFmt w:val="bullet"/>
      <w:lvlText w:val=""/>
      <w:lvlJc w:val="left"/>
      <w:pPr>
        <w:ind w:left="5760" w:hanging="360"/>
      </w:pPr>
      <w:rPr>
        <w:rFonts w:ascii="Symbol" w:hAnsi="Symbol" w:hint="default"/>
      </w:rPr>
    </w:lvl>
    <w:lvl w:ilvl="7" w:tplc="2618D624" w:tentative="1">
      <w:start w:val="1"/>
      <w:numFmt w:val="bullet"/>
      <w:lvlText w:val="o"/>
      <w:lvlJc w:val="left"/>
      <w:pPr>
        <w:ind w:left="6480" w:hanging="360"/>
      </w:pPr>
      <w:rPr>
        <w:rFonts w:ascii="Courier New" w:hAnsi="Courier New" w:cs="Courier New" w:hint="default"/>
      </w:rPr>
    </w:lvl>
    <w:lvl w:ilvl="8" w:tplc="A47EE88C"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676E6AE8">
      <w:start w:val="1"/>
      <w:numFmt w:val="lowerLetter"/>
      <w:lvlText w:val="%1)"/>
      <w:lvlJc w:val="left"/>
      <w:pPr>
        <w:ind w:left="1714" w:hanging="360"/>
      </w:pPr>
      <w:rPr>
        <w:color w:val="000000"/>
      </w:rPr>
    </w:lvl>
    <w:lvl w:ilvl="1" w:tplc="B6B6026C" w:tentative="1">
      <w:start w:val="1"/>
      <w:numFmt w:val="lowerLetter"/>
      <w:lvlText w:val="%2."/>
      <w:lvlJc w:val="left"/>
      <w:pPr>
        <w:ind w:left="2434" w:hanging="360"/>
      </w:pPr>
    </w:lvl>
    <w:lvl w:ilvl="2" w:tplc="6B1A5736" w:tentative="1">
      <w:start w:val="1"/>
      <w:numFmt w:val="lowerRoman"/>
      <w:lvlText w:val="%3."/>
      <w:lvlJc w:val="right"/>
      <w:pPr>
        <w:ind w:left="3154" w:hanging="180"/>
      </w:pPr>
    </w:lvl>
    <w:lvl w:ilvl="3" w:tplc="14E2A594" w:tentative="1">
      <w:start w:val="1"/>
      <w:numFmt w:val="decimal"/>
      <w:lvlText w:val="%4."/>
      <w:lvlJc w:val="left"/>
      <w:pPr>
        <w:ind w:left="3874" w:hanging="360"/>
      </w:pPr>
    </w:lvl>
    <w:lvl w:ilvl="4" w:tplc="B0982A10" w:tentative="1">
      <w:start w:val="1"/>
      <w:numFmt w:val="lowerLetter"/>
      <w:lvlText w:val="%5."/>
      <w:lvlJc w:val="left"/>
      <w:pPr>
        <w:ind w:left="4594" w:hanging="360"/>
      </w:pPr>
    </w:lvl>
    <w:lvl w:ilvl="5" w:tplc="013CB3C6" w:tentative="1">
      <w:start w:val="1"/>
      <w:numFmt w:val="lowerRoman"/>
      <w:lvlText w:val="%6."/>
      <w:lvlJc w:val="right"/>
      <w:pPr>
        <w:ind w:left="5314" w:hanging="180"/>
      </w:pPr>
    </w:lvl>
    <w:lvl w:ilvl="6" w:tplc="5A725AFC" w:tentative="1">
      <w:start w:val="1"/>
      <w:numFmt w:val="decimal"/>
      <w:lvlText w:val="%7."/>
      <w:lvlJc w:val="left"/>
      <w:pPr>
        <w:ind w:left="6034" w:hanging="360"/>
      </w:pPr>
    </w:lvl>
    <w:lvl w:ilvl="7" w:tplc="F124B75E" w:tentative="1">
      <w:start w:val="1"/>
      <w:numFmt w:val="lowerLetter"/>
      <w:lvlText w:val="%8."/>
      <w:lvlJc w:val="left"/>
      <w:pPr>
        <w:ind w:left="6754" w:hanging="360"/>
      </w:pPr>
    </w:lvl>
    <w:lvl w:ilvl="8" w:tplc="33AEF72A"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88C201B8">
      <w:start w:val="1"/>
      <w:numFmt w:val="decimal"/>
      <w:lvlText w:val="Schedule %1"/>
      <w:lvlJc w:val="left"/>
      <w:pPr>
        <w:ind w:left="720" w:hanging="360"/>
      </w:pPr>
      <w:rPr>
        <w:rFonts w:hint="default"/>
        <w:color w:val="000000"/>
      </w:rPr>
    </w:lvl>
    <w:lvl w:ilvl="1" w:tplc="4D18F19C" w:tentative="1">
      <w:start w:val="1"/>
      <w:numFmt w:val="lowerLetter"/>
      <w:lvlText w:val="%2."/>
      <w:lvlJc w:val="left"/>
      <w:pPr>
        <w:ind w:left="1440" w:hanging="360"/>
      </w:pPr>
    </w:lvl>
    <w:lvl w:ilvl="2" w:tplc="8A345CE2" w:tentative="1">
      <w:start w:val="1"/>
      <w:numFmt w:val="lowerRoman"/>
      <w:lvlText w:val="%3."/>
      <w:lvlJc w:val="right"/>
      <w:pPr>
        <w:ind w:left="2160" w:hanging="180"/>
      </w:pPr>
    </w:lvl>
    <w:lvl w:ilvl="3" w:tplc="A4888548" w:tentative="1">
      <w:start w:val="1"/>
      <w:numFmt w:val="decimal"/>
      <w:lvlText w:val="%4."/>
      <w:lvlJc w:val="left"/>
      <w:pPr>
        <w:ind w:left="2880" w:hanging="360"/>
      </w:pPr>
    </w:lvl>
    <w:lvl w:ilvl="4" w:tplc="B80EA4DA" w:tentative="1">
      <w:start w:val="1"/>
      <w:numFmt w:val="lowerLetter"/>
      <w:lvlText w:val="%5."/>
      <w:lvlJc w:val="left"/>
      <w:pPr>
        <w:ind w:left="3600" w:hanging="360"/>
      </w:pPr>
    </w:lvl>
    <w:lvl w:ilvl="5" w:tplc="E97AB276" w:tentative="1">
      <w:start w:val="1"/>
      <w:numFmt w:val="lowerRoman"/>
      <w:lvlText w:val="%6."/>
      <w:lvlJc w:val="right"/>
      <w:pPr>
        <w:ind w:left="4320" w:hanging="180"/>
      </w:pPr>
    </w:lvl>
    <w:lvl w:ilvl="6" w:tplc="EE607FA4" w:tentative="1">
      <w:start w:val="1"/>
      <w:numFmt w:val="decimal"/>
      <w:lvlText w:val="%7."/>
      <w:lvlJc w:val="left"/>
      <w:pPr>
        <w:ind w:left="5040" w:hanging="360"/>
      </w:pPr>
    </w:lvl>
    <w:lvl w:ilvl="7" w:tplc="375E7F30" w:tentative="1">
      <w:start w:val="1"/>
      <w:numFmt w:val="lowerLetter"/>
      <w:lvlText w:val="%8."/>
      <w:lvlJc w:val="left"/>
      <w:pPr>
        <w:ind w:left="5760" w:hanging="360"/>
      </w:pPr>
    </w:lvl>
    <w:lvl w:ilvl="8" w:tplc="F146A44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2EB428DA">
      <w:start w:val="1"/>
      <w:numFmt w:val="decimal"/>
      <w:pStyle w:val="ScheduleHeading-Single"/>
      <w:lvlText w:val="Schedule"/>
      <w:lvlJc w:val="left"/>
      <w:pPr>
        <w:tabs>
          <w:tab w:val="num" w:pos="720"/>
        </w:tabs>
        <w:ind w:left="720" w:hanging="720"/>
      </w:pPr>
      <w:rPr>
        <w:color w:val="000000"/>
      </w:rPr>
    </w:lvl>
    <w:lvl w:ilvl="1" w:tplc="977E4C66" w:tentative="1">
      <w:start w:val="1"/>
      <w:numFmt w:val="lowerLetter"/>
      <w:lvlText w:val="%2."/>
      <w:lvlJc w:val="left"/>
      <w:pPr>
        <w:tabs>
          <w:tab w:val="num" w:pos="1440"/>
        </w:tabs>
        <w:ind w:left="1440" w:hanging="360"/>
      </w:pPr>
    </w:lvl>
    <w:lvl w:ilvl="2" w:tplc="6AD6F15A" w:tentative="1">
      <w:start w:val="1"/>
      <w:numFmt w:val="lowerRoman"/>
      <w:lvlText w:val="%3."/>
      <w:lvlJc w:val="right"/>
      <w:pPr>
        <w:tabs>
          <w:tab w:val="num" w:pos="2160"/>
        </w:tabs>
        <w:ind w:left="2160" w:hanging="180"/>
      </w:pPr>
    </w:lvl>
    <w:lvl w:ilvl="3" w:tplc="A35C679A" w:tentative="1">
      <w:start w:val="1"/>
      <w:numFmt w:val="decimal"/>
      <w:lvlText w:val="%4."/>
      <w:lvlJc w:val="left"/>
      <w:pPr>
        <w:tabs>
          <w:tab w:val="num" w:pos="2880"/>
        </w:tabs>
        <w:ind w:left="2880" w:hanging="360"/>
      </w:pPr>
    </w:lvl>
    <w:lvl w:ilvl="4" w:tplc="0F2C4B46" w:tentative="1">
      <w:start w:val="1"/>
      <w:numFmt w:val="lowerLetter"/>
      <w:lvlText w:val="%5."/>
      <w:lvlJc w:val="left"/>
      <w:pPr>
        <w:tabs>
          <w:tab w:val="num" w:pos="3600"/>
        </w:tabs>
        <w:ind w:left="3600" w:hanging="360"/>
      </w:pPr>
    </w:lvl>
    <w:lvl w:ilvl="5" w:tplc="4CCCA80C" w:tentative="1">
      <w:start w:val="1"/>
      <w:numFmt w:val="lowerRoman"/>
      <w:lvlText w:val="%6."/>
      <w:lvlJc w:val="right"/>
      <w:pPr>
        <w:tabs>
          <w:tab w:val="num" w:pos="4320"/>
        </w:tabs>
        <w:ind w:left="4320" w:hanging="180"/>
      </w:pPr>
    </w:lvl>
    <w:lvl w:ilvl="6" w:tplc="82487B78" w:tentative="1">
      <w:start w:val="1"/>
      <w:numFmt w:val="decimal"/>
      <w:lvlText w:val="%7."/>
      <w:lvlJc w:val="left"/>
      <w:pPr>
        <w:tabs>
          <w:tab w:val="num" w:pos="5040"/>
        </w:tabs>
        <w:ind w:left="5040" w:hanging="360"/>
      </w:pPr>
    </w:lvl>
    <w:lvl w:ilvl="7" w:tplc="281886AC" w:tentative="1">
      <w:start w:val="1"/>
      <w:numFmt w:val="lowerLetter"/>
      <w:lvlText w:val="%8."/>
      <w:lvlJc w:val="left"/>
      <w:pPr>
        <w:tabs>
          <w:tab w:val="num" w:pos="5760"/>
        </w:tabs>
        <w:ind w:left="5760" w:hanging="360"/>
      </w:pPr>
    </w:lvl>
    <w:lvl w:ilvl="8" w:tplc="E73227A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CACA29EE">
      <w:start w:val="1"/>
      <w:numFmt w:val="decimal"/>
      <w:lvlText w:val="Part %1"/>
      <w:lvlJc w:val="left"/>
      <w:pPr>
        <w:ind w:left="720" w:hanging="360"/>
      </w:pPr>
      <w:rPr>
        <w:rFonts w:hint="default"/>
        <w:b/>
        <w:i w:val="0"/>
        <w:color w:val="000000"/>
      </w:rPr>
    </w:lvl>
    <w:lvl w:ilvl="1" w:tplc="D6CE3B54" w:tentative="1">
      <w:start w:val="1"/>
      <w:numFmt w:val="lowerLetter"/>
      <w:lvlText w:val="%2."/>
      <w:lvlJc w:val="left"/>
      <w:pPr>
        <w:ind w:left="1440" w:hanging="360"/>
      </w:pPr>
    </w:lvl>
    <w:lvl w:ilvl="2" w:tplc="6B04D88C" w:tentative="1">
      <w:start w:val="1"/>
      <w:numFmt w:val="lowerRoman"/>
      <w:lvlText w:val="%3."/>
      <w:lvlJc w:val="right"/>
      <w:pPr>
        <w:ind w:left="2160" w:hanging="180"/>
      </w:pPr>
    </w:lvl>
    <w:lvl w:ilvl="3" w:tplc="0D0ABC58" w:tentative="1">
      <w:start w:val="1"/>
      <w:numFmt w:val="decimal"/>
      <w:lvlText w:val="%4."/>
      <w:lvlJc w:val="left"/>
      <w:pPr>
        <w:ind w:left="2880" w:hanging="360"/>
      </w:pPr>
    </w:lvl>
    <w:lvl w:ilvl="4" w:tplc="F4981A72" w:tentative="1">
      <w:start w:val="1"/>
      <w:numFmt w:val="lowerLetter"/>
      <w:lvlText w:val="%5."/>
      <w:lvlJc w:val="left"/>
      <w:pPr>
        <w:ind w:left="3600" w:hanging="360"/>
      </w:pPr>
    </w:lvl>
    <w:lvl w:ilvl="5" w:tplc="CA026B22" w:tentative="1">
      <w:start w:val="1"/>
      <w:numFmt w:val="lowerRoman"/>
      <w:lvlText w:val="%6."/>
      <w:lvlJc w:val="right"/>
      <w:pPr>
        <w:ind w:left="4320" w:hanging="180"/>
      </w:pPr>
    </w:lvl>
    <w:lvl w:ilvl="6" w:tplc="51E64758" w:tentative="1">
      <w:start w:val="1"/>
      <w:numFmt w:val="decimal"/>
      <w:lvlText w:val="%7."/>
      <w:lvlJc w:val="left"/>
      <w:pPr>
        <w:ind w:left="5040" w:hanging="360"/>
      </w:pPr>
    </w:lvl>
    <w:lvl w:ilvl="7" w:tplc="4B1CCA78" w:tentative="1">
      <w:start w:val="1"/>
      <w:numFmt w:val="lowerLetter"/>
      <w:lvlText w:val="%8."/>
      <w:lvlJc w:val="left"/>
      <w:pPr>
        <w:ind w:left="5760" w:hanging="360"/>
      </w:pPr>
    </w:lvl>
    <w:lvl w:ilvl="8" w:tplc="F99ED22C"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1500EB5C">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CFE63B4C" w:tentative="1">
      <w:start w:val="1"/>
      <w:numFmt w:val="lowerLetter"/>
      <w:lvlText w:val="%2."/>
      <w:lvlJc w:val="left"/>
      <w:pPr>
        <w:ind w:left="1440" w:hanging="360"/>
      </w:pPr>
    </w:lvl>
    <w:lvl w:ilvl="2" w:tplc="3CE21542" w:tentative="1">
      <w:start w:val="1"/>
      <w:numFmt w:val="lowerRoman"/>
      <w:lvlText w:val="%3."/>
      <w:lvlJc w:val="right"/>
      <w:pPr>
        <w:ind w:left="2160" w:hanging="180"/>
      </w:pPr>
    </w:lvl>
    <w:lvl w:ilvl="3" w:tplc="C290A142" w:tentative="1">
      <w:start w:val="1"/>
      <w:numFmt w:val="decimal"/>
      <w:lvlText w:val="%4."/>
      <w:lvlJc w:val="left"/>
      <w:pPr>
        <w:ind w:left="2880" w:hanging="360"/>
      </w:pPr>
    </w:lvl>
    <w:lvl w:ilvl="4" w:tplc="C89CB364" w:tentative="1">
      <w:start w:val="1"/>
      <w:numFmt w:val="lowerLetter"/>
      <w:lvlText w:val="%5."/>
      <w:lvlJc w:val="left"/>
      <w:pPr>
        <w:ind w:left="3600" w:hanging="360"/>
      </w:pPr>
    </w:lvl>
    <w:lvl w:ilvl="5" w:tplc="B0A67962" w:tentative="1">
      <w:start w:val="1"/>
      <w:numFmt w:val="lowerRoman"/>
      <w:lvlText w:val="%6."/>
      <w:lvlJc w:val="right"/>
      <w:pPr>
        <w:ind w:left="4320" w:hanging="180"/>
      </w:pPr>
    </w:lvl>
    <w:lvl w:ilvl="6" w:tplc="4AECB838" w:tentative="1">
      <w:start w:val="1"/>
      <w:numFmt w:val="decimal"/>
      <w:lvlText w:val="%7."/>
      <w:lvlJc w:val="left"/>
      <w:pPr>
        <w:ind w:left="5040" w:hanging="360"/>
      </w:pPr>
    </w:lvl>
    <w:lvl w:ilvl="7" w:tplc="AFA4CC38" w:tentative="1">
      <w:start w:val="1"/>
      <w:numFmt w:val="lowerLetter"/>
      <w:lvlText w:val="%8."/>
      <w:lvlJc w:val="left"/>
      <w:pPr>
        <w:ind w:left="5760" w:hanging="360"/>
      </w:pPr>
    </w:lvl>
    <w:lvl w:ilvl="8" w:tplc="03BA59E0"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07A82BE4">
      <w:start w:val="1"/>
      <w:numFmt w:val="decimal"/>
      <w:pStyle w:val="QuestionParagraph"/>
      <w:lvlText w:val="%1."/>
      <w:lvlJc w:val="left"/>
      <w:pPr>
        <w:ind w:left="720" w:hanging="360"/>
      </w:pPr>
      <w:rPr>
        <w:color w:val="000000"/>
      </w:rPr>
    </w:lvl>
    <w:lvl w:ilvl="1" w:tplc="362227F2" w:tentative="1">
      <w:start w:val="1"/>
      <w:numFmt w:val="lowerLetter"/>
      <w:lvlText w:val="%2."/>
      <w:lvlJc w:val="left"/>
      <w:pPr>
        <w:ind w:left="1440" w:hanging="360"/>
      </w:pPr>
    </w:lvl>
    <w:lvl w:ilvl="2" w:tplc="E3D64E52" w:tentative="1">
      <w:start w:val="1"/>
      <w:numFmt w:val="lowerRoman"/>
      <w:lvlText w:val="%3."/>
      <w:lvlJc w:val="right"/>
      <w:pPr>
        <w:ind w:left="2160" w:hanging="180"/>
      </w:pPr>
    </w:lvl>
    <w:lvl w:ilvl="3" w:tplc="1B760220" w:tentative="1">
      <w:start w:val="1"/>
      <w:numFmt w:val="decimal"/>
      <w:lvlText w:val="%4."/>
      <w:lvlJc w:val="left"/>
      <w:pPr>
        <w:ind w:left="2880" w:hanging="360"/>
      </w:pPr>
    </w:lvl>
    <w:lvl w:ilvl="4" w:tplc="FE2EF178" w:tentative="1">
      <w:start w:val="1"/>
      <w:numFmt w:val="lowerLetter"/>
      <w:lvlText w:val="%5."/>
      <w:lvlJc w:val="left"/>
      <w:pPr>
        <w:ind w:left="3600" w:hanging="360"/>
      </w:pPr>
    </w:lvl>
    <w:lvl w:ilvl="5" w:tplc="4836952E" w:tentative="1">
      <w:start w:val="1"/>
      <w:numFmt w:val="lowerRoman"/>
      <w:lvlText w:val="%6."/>
      <w:lvlJc w:val="right"/>
      <w:pPr>
        <w:ind w:left="4320" w:hanging="180"/>
      </w:pPr>
    </w:lvl>
    <w:lvl w:ilvl="6" w:tplc="96C8E502" w:tentative="1">
      <w:start w:val="1"/>
      <w:numFmt w:val="decimal"/>
      <w:lvlText w:val="%7."/>
      <w:lvlJc w:val="left"/>
      <w:pPr>
        <w:ind w:left="5040" w:hanging="360"/>
      </w:pPr>
    </w:lvl>
    <w:lvl w:ilvl="7" w:tplc="126AE16A" w:tentative="1">
      <w:start w:val="1"/>
      <w:numFmt w:val="lowerLetter"/>
      <w:lvlText w:val="%8."/>
      <w:lvlJc w:val="left"/>
      <w:pPr>
        <w:ind w:left="5760" w:hanging="360"/>
      </w:pPr>
    </w:lvl>
    <w:lvl w:ilvl="8" w:tplc="580C1952"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B8D66E2C">
      <w:start w:val="1"/>
      <w:numFmt w:val="bullet"/>
      <w:pStyle w:val="subclause2Bullet2"/>
      <w:lvlText w:val=""/>
      <w:lvlJc w:val="left"/>
      <w:pPr>
        <w:ind w:left="2279" w:hanging="360"/>
      </w:pPr>
      <w:rPr>
        <w:rFonts w:ascii="Symbol" w:hAnsi="Symbol" w:hint="default"/>
        <w:color w:val="000000"/>
      </w:rPr>
    </w:lvl>
    <w:lvl w:ilvl="1" w:tplc="2D82338C" w:tentative="1">
      <w:start w:val="1"/>
      <w:numFmt w:val="bullet"/>
      <w:lvlText w:val="o"/>
      <w:lvlJc w:val="left"/>
      <w:pPr>
        <w:ind w:left="2999" w:hanging="360"/>
      </w:pPr>
      <w:rPr>
        <w:rFonts w:ascii="Courier New" w:hAnsi="Courier New" w:cs="Courier New" w:hint="default"/>
      </w:rPr>
    </w:lvl>
    <w:lvl w:ilvl="2" w:tplc="D32CEA06" w:tentative="1">
      <w:start w:val="1"/>
      <w:numFmt w:val="bullet"/>
      <w:lvlText w:val=""/>
      <w:lvlJc w:val="left"/>
      <w:pPr>
        <w:ind w:left="3719" w:hanging="360"/>
      </w:pPr>
      <w:rPr>
        <w:rFonts w:ascii="Wingdings" w:hAnsi="Wingdings" w:hint="default"/>
      </w:rPr>
    </w:lvl>
    <w:lvl w:ilvl="3" w:tplc="851E6418" w:tentative="1">
      <w:start w:val="1"/>
      <w:numFmt w:val="bullet"/>
      <w:lvlText w:val=""/>
      <w:lvlJc w:val="left"/>
      <w:pPr>
        <w:ind w:left="4439" w:hanging="360"/>
      </w:pPr>
      <w:rPr>
        <w:rFonts w:ascii="Symbol" w:hAnsi="Symbol" w:hint="default"/>
      </w:rPr>
    </w:lvl>
    <w:lvl w:ilvl="4" w:tplc="6D3C30B8" w:tentative="1">
      <w:start w:val="1"/>
      <w:numFmt w:val="bullet"/>
      <w:lvlText w:val="o"/>
      <w:lvlJc w:val="left"/>
      <w:pPr>
        <w:ind w:left="5159" w:hanging="360"/>
      </w:pPr>
      <w:rPr>
        <w:rFonts w:ascii="Courier New" w:hAnsi="Courier New" w:cs="Courier New" w:hint="default"/>
      </w:rPr>
    </w:lvl>
    <w:lvl w:ilvl="5" w:tplc="902A000E" w:tentative="1">
      <w:start w:val="1"/>
      <w:numFmt w:val="bullet"/>
      <w:lvlText w:val=""/>
      <w:lvlJc w:val="left"/>
      <w:pPr>
        <w:ind w:left="5879" w:hanging="360"/>
      </w:pPr>
      <w:rPr>
        <w:rFonts w:ascii="Wingdings" w:hAnsi="Wingdings" w:hint="default"/>
      </w:rPr>
    </w:lvl>
    <w:lvl w:ilvl="6" w:tplc="5CAA5820" w:tentative="1">
      <w:start w:val="1"/>
      <w:numFmt w:val="bullet"/>
      <w:lvlText w:val=""/>
      <w:lvlJc w:val="left"/>
      <w:pPr>
        <w:ind w:left="6599" w:hanging="360"/>
      </w:pPr>
      <w:rPr>
        <w:rFonts w:ascii="Symbol" w:hAnsi="Symbol" w:hint="default"/>
      </w:rPr>
    </w:lvl>
    <w:lvl w:ilvl="7" w:tplc="5CB4CA6A" w:tentative="1">
      <w:start w:val="1"/>
      <w:numFmt w:val="bullet"/>
      <w:lvlText w:val="o"/>
      <w:lvlJc w:val="left"/>
      <w:pPr>
        <w:ind w:left="7319" w:hanging="360"/>
      </w:pPr>
      <w:rPr>
        <w:rFonts w:ascii="Courier New" w:hAnsi="Courier New" w:cs="Courier New" w:hint="default"/>
      </w:rPr>
    </w:lvl>
    <w:lvl w:ilvl="8" w:tplc="DE26047E"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300233F8">
      <w:start w:val="1"/>
      <w:numFmt w:val="bullet"/>
      <w:pStyle w:val="BulletList2"/>
      <w:lvlText w:val=""/>
      <w:lvlJc w:val="left"/>
      <w:pPr>
        <w:tabs>
          <w:tab w:val="num" w:pos="1077"/>
        </w:tabs>
        <w:ind w:left="1077" w:hanging="357"/>
      </w:pPr>
      <w:rPr>
        <w:rFonts w:ascii="Symbol" w:hAnsi="Symbol" w:hint="default"/>
        <w:color w:val="000000"/>
      </w:rPr>
    </w:lvl>
    <w:lvl w:ilvl="1" w:tplc="11E2587E" w:tentative="1">
      <w:start w:val="1"/>
      <w:numFmt w:val="bullet"/>
      <w:lvlText w:val="o"/>
      <w:lvlJc w:val="left"/>
      <w:pPr>
        <w:tabs>
          <w:tab w:val="num" w:pos="1440"/>
        </w:tabs>
        <w:ind w:left="1440" w:hanging="360"/>
      </w:pPr>
      <w:rPr>
        <w:rFonts w:ascii="Courier New" w:hAnsi="Courier New" w:cs="Courier New" w:hint="default"/>
      </w:rPr>
    </w:lvl>
    <w:lvl w:ilvl="2" w:tplc="530A0F5C" w:tentative="1">
      <w:start w:val="1"/>
      <w:numFmt w:val="bullet"/>
      <w:lvlText w:val=""/>
      <w:lvlJc w:val="left"/>
      <w:pPr>
        <w:tabs>
          <w:tab w:val="num" w:pos="2160"/>
        </w:tabs>
        <w:ind w:left="2160" w:hanging="360"/>
      </w:pPr>
      <w:rPr>
        <w:rFonts w:ascii="Wingdings" w:hAnsi="Wingdings" w:hint="default"/>
      </w:rPr>
    </w:lvl>
    <w:lvl w:ilvl="3" w:tplc="965E0BFC" w:tentative="1">
      <w:start w:val="1"/>
      <w:numFmt w:val="bullet"/>
      <w:lvlText w:val=""/>
      <w:lvlJc w:val="left"/>
      <w:pPr>
        <w:tabs>
          <w:tab w:val="num" w:pos="2880"/>
        </w:tabs>
        <w:ind w:left="2880" w:hanging="360"/>
      </w:pPr>
      <w:rPr>
        <w:rFonts w:ascii="Symbol" w:hAnsi="Symbol" w:hint="default"/>
      </w:rPr>
    </w:lvl>
    <w:lvl w:ilvl="4" w:tplc="16C4C5FC" w:tentative="1">
      <w:start w:val="1"/>
      <w:numFmt w:val="bullet"/>
      <w:lvlText w:val="o"/>
      <w:lvlJc w:val="left"/>
      <w:pPr>
        <w:tabs>
          <w:tab w:val="num" w:pos="3600"/>
        </w:tabs>
        <w:ind w:left="3600" w:hanging="360"/>
      </w:pPr>
      <w:rPr>
        <w:rFonts w:ascii="Courier New" w:hAnsi="Courier New" w:cs="Courier New" w:hint="default"/>
      </w:rPr>
    </w:lvl>
    <w:lvl w:ilvl="5" w:tplc="082496FC" w:tentative="1">
      <w:start w:val="1"/>
      <w:numFmt w:val="bullet"/>
      <w:lvlText w:val=""/>
      <w:lvlJc w:val="left"/>
      <w:pPr>
        <w:tabs>
          <w:tab w:val="num" w:pos="4320"/>
        </w:tabs>
        <w:ind w:left="4320" w:hanging="360"/>
      </w:pPr>
      <w:rPr>
        <w:rFonts w:ascii="Wingdings" w:hAnsi="Wingdings" w:hint="default"/>
      </w:rPr>
    </w:lvl>
    <w:lvl w:ilvl="6" w:tplc="CE4CBD9C" w:tentative="1">
      <w:start w:val="1"/>
      <w:numFmt w:val="bullet"/>
      <w:lvlText w:val=""/>
      <w:lvlJc w:val="left"/>
      <w:pPr>
        <w:tabs>
          <w:tab w:val="num" w:pos="5040"/>
        </w:tabs>
        <w:ind w:left="5040" w:hanging="360"/>
      </w:pPr>
      <w:rPr>
        <w:rFonts w:ascii="Symbol" w:hAnsi="Symbol" w:hint="default"/>
      </w:rPr>
    </w:lvl>
    <w:lvl w:ilvl="7" w:tplc="9D788F86" w:tentative="1">
      <w:start w:val="1"/>
      <w:numFmt w:val="bullet"/>
      <w:lvlText w:val="o"/>
      <w:lvlJc w:val="left"/>
      <w:pPr>
        <w:tabs>
          <w:tab w:val="num" w:pos="5760"/>
        </w:tabs>
        <w:ind w:left="5760" w:hanging="360"/>
      </w:pPr>
      <w:rPr>
        <w:rFonts w:ascii="Courier New" w:hAnsi="Courier New" w:cs="Courier New" w:hint="default"/>
      </w:rPr>
    </w:lvl>
    <w:lvl w:ilvl="8" w:tplc="88049E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2E9C5D70">
      <w:start w:val="1"/>
      <w:numFmt w:val="bullet"/>
      <w:pStyle w:val="Bullet4"/>
      <w:lvlText w:val=""/>
      <w:lvlJc w:val="left"/>
      <w:pPr>
        <w:tabs>
          <w:tab w:val="num" w:pos="2676"/>
        </w:tabs>
        <w:ind w:left="2676" w:hanging="357"/>
      </w:pPr>
      <w:rPr>
        <w:rFonts w:ascii="Symbol" w:hAnsi="Symbol" w:hint="default"/>
        <w:color w:val="000000"/>
      </w:rPr>
    </w:lvl>
    <w:lvl w:ilvl="1" w:tplc="247E3D7A" w:tentative="1">
      <w:start w:val="1"/>
      <w:numFmt w:val="bullet"/>
      <w:lvlText w:val="o"/>
      <w:lvlJc w:val="left"/>
      <w:pPr>
        <w:tabs>
          <w:tab w:val="num" w:pos="1440"/>
        </w:tabs>
        <w:ind w:left="1440" w:hanging="360"/>
      </w:pPr>
      <w:rPr>
        <w:rFonts w:ascii="Courier New" w:hAnsi="Courier New" w:cs="Courier New" w:hint="default"/>
      </w:rPr>
    </w:lvl>
    <w:lvl w:ilvl="2" w:tplc="C884022E" w:tentative="1">
      <w:start w:val="1"/>
      <w:numFmt w:val="bullet"/>
      <w:lvlText w:val=""/>
      <w:lvlJc w:val="left"/>
      <w:pPr>
        <w:tabs>
          <w:tab w:val="num" w:pos="2160"/>
        </w:tabs>
        <w:ind w:left="2160" w:hanging="360"/>
      </w:pPr>
      <w:rPr>
        <w:rFonts w:ascii="Wingdings" w:hAnsi="Wingdings" w:hint="default"/>
      </w:rPr>
    </w:lvl>
    <w:lvl w:ilvl="3" w:tplc="15F6FE26" w:tentative="1">
      <w:start w:val="1"/>
      <w:numFmt w:val="bullet"/>
      <w:lvlText w:val=""/>
      <w:lvlJc w:val="left"/>
      <w:pPr>
        <w:tabs>
          <w:tab w:val="num" w:pos="2880"/>
        </w:tabs>
        <w:ind w:left="2880" w:hanging="360"/>
      </w:pPr>
      <w:rPr>
        <w:rFonts w:ascii="Symbol" w:hAnsi="Symbol" w:hint="default"/>
      </w:rPr>
    </w:lvl>
    <w:lvl w:ilvl="4" w:tplc="8E363A5E" w:tentative="1">
      <w:start w:val="1"/>
      <w:numFmt w:val="bullet"/>
      <w:lvlText w:val="o"/>
      <w:lvlJc w:val="left"/>
      <w:pPr>
        <w:tabs>
          <w:tab w:val="num" w:pos="3600"/>
        </w:tabs>
        <w:ind w:left="3600" w:hanging="360"/>
      </w:pPr>
      <w:rPr>
        <w:rFonts w:ascii="Courier New" w:hAnsi="Courier New" w:cs="Courier New" w:hint="default"/>
      </w:rPr>
    </w:lvl>
    <w:lvl w:ilvl="5" w:tplc="985207DC" w:tentative="1">
      <w:start w:val="1"/>
      <w:numFmt w:val="bullet"/>
      <w:lvlText w:val=""/>
      <w:lvlJc w:val="left"/>
      <w:pPr>
        <w:tabs>
          <w:tab w:val="num" w:pos="4320"/>
        </w:tabs>
        <w:ind w:left="4320" w:hanging="360"/>
      </w:pPr>
      <w:rPr>
        <w:rFonts w:ascii="Wingdings" w:hAnsi="Wingdings" w:hint="default"/>
      </w:rPr>
    </w:lvl>
    <w:lvl w:ilvl="6" w:tplc="FB6E472A" w:tentative="1">
      <w:start w:val="1"/>
      <w:numFmt w:val="bullet"/>
      <w:lvlText w:val=""/>
      <w:lvlJc w:val="left"/>
      <w:pPr>
        <w:tabs>
          <w:tab w:val="num" w:pos="5040"/>
        </w:tabs>
        <w:ind w:left="5040" w:hanging="360"/>
      </w:pPr>
      <w:rPr>
        <w:rFonts w:ascii="Symbol" w:hAnsi="Symbol" w:hint="default"/>
      </w:rPr>
    </w:lvl>
    <w:lvl w:ilvl="7" w:tplc="713EDA62" w:tentative="1">
      <w:start w:val="1"/>
      <w:numFmt w:val="bullet"/>
      <w:lvlText w:val="o"/>
      <w:lvlJc w:val="left"/>
      <w:pPr>
        <w:tabs>
          <w:tab w:val="num" w:pos="5760"/>
        </w:tabs>
        <w:ind w:left="5760" w:hanging="360"/>
      </w:pPr>
      <w:rPr>
        <w:rFonts w:ascii="Courier New" w:hAnsi="Courier New" w:cs="Courier New" w:hint="default"/>
      </w:rPr>
    </w:lvl>
    <w:lvl w:ilvl="8" w:tplc="74B252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34F4D93E">
      <w:start w:val="1"/>
      <w:numFmt w:val="bullet"/>
      <w:pStyle w:val="ClauseBullet2"/>
      <w:lvlText w:val=""/>
      <w:lvlJc w:val="left"/>
      <w:pPr>
        <w:ind w:left="1440" w:hanging="360"/>
      </w:pPr>
      <w:rPr>
        <w:rFonts w:ascii="Symbol" w:hAnsi="Symbol" w:hint="default"/>
        <w:color w:val="000000"/>
      </w:rPr>
    </w:lvl>
    <w:lvl w:ilvl="1" w:tplc="D5A01646" w:tentative="1">
      <w:start w:val="1"/>
      <w:numFmt w:val="bullet"/>
      <w:lvlText w:val="o"/>
      <w:lvlJc w:val="left"/>
      <w:pPr>
        <w:ind w:left="2160" w:hanging="360"/>
      </w:pPr>
      <w:rPr>
        <w:rFonts w:ascii="Courier New" w:hAnsi="Courier New" w:cs="Courier New" w:hint="default"/>
      </w:rPr>
    </w:lvl>
    <w:lvl w:ilvl="2" w:tplc="BE068C4A" w:tentative="1">
      <w:start w:val="1"/>
      <w:numFmt w:val="bullet"/>
      <w:lvlText w:val=""/>
      <w:lvlJc w:val="left"/>
      <w:pPr>
        <w:ind w:left="2880" w:hanging="360"/>
      </w:pPr>
      <w:rPr>
        <w:rFonts w:ascii="Wingdings" w:hAnsi="Wingdings" w:hint="default"/>
      </w:rPr>
    </w:lvl>
    <w:lvl w:ilvl="3" w:tplc="57E8B434" w:tentative="1">
      <w:start w:val="1"/>
      <w:numFmt w:val="bullet"/>
      <w:lvlText w:val=""/>
      <w:lvlJc w:val="left"/>
      <w:pPr>
        <w:ind w:left="3600" w:hanging="360"/>
      </w:pPr>
      <w:rPr>
        <w:rFonts w:ascii="Symbol" w:hAnsi="Symbol" w:hint="default"/>
      </w:rPr>
    </w:lvl>
    <w:lvl w:ilvl="4" w:tplc="DF16F38A" w:tentative="1">
      <w:start w:val="1"/>
      <w:numFmt w:val="bullet"/>
      <w:lvlText w:val="o"/>
      <w:lvlJc w:val="left"/>
      <w:pPr>
        <w:ind w:left="4320" w:hanging="360"/>
      </w:pPr>
      <w:rPr>
        <w:rFonts w:ascii="Courier New" w:hAnsi="Courier New" w:cs="Courier New" w:hint="default"/>
      </w:rPr>
    </w:lvl>
    <w:lvl w:ilvl="5" w:tplc="79C03034" w:tentative="1">
      <w:start w:val="1"/>
      <w:numFmt w:val="bullet"/>
      <w:lvlText w:val=""/>
      <w:lvlJc w:val="left"/>
      <w:pPr>
        <w:ind w:left="5040" w:hanging="360"/>
      </w:pPr>
      <w:rPr>
        <w:rFonts w:ascii="Wingdings" w:hAnsi="Wingdings" w:hint="default"/>
      </w:rPr>
    </w:lvl>
    <w:lvl w:ilvl="6" w:tplc="925E9102" w:tentative="1">
      <w:start w:val="1"/>
      <w:numFmt w:val="bullet"/>
      <w:lvlText w:val=""/>
      <w:lvlJc w:val="left"/>
      <w:pPr>
        <w:ind w:left="5760" w:hanging="360"/>
      </w:pPr>
      <w:rPr>
        <w:rFonts w:ascii="Symbol" w:hAnsi="Symbol" w:hint="default"/>
      </w:rPr>
    </w:lvl>
    <w:lvl w:ilvl="7" w:tplc="A022EB2A" w:tentative="1">
      <w:start w:val="1"/>
      <w:numFmt w:val="bullet"/>
      <w:lvlText w:val="o"/>
      <w:lvlJc w:val="left"/>
      <w:pPr>
        <w:ind w:left="6480" w:hanging="360"/>
      </w:pPr>
      <w:rPr>
        <w:rFonts w:ascii="Courier New" w:hAnsi="Courier New" w:cs="Courier New" w:hint="default"/>
      </w:rPr>
    </w:lvl>
    <w:lvl w:ilvl="8" w:tplc="2D0EC110"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8C7007BE">
      <w:start w:val="1"/>
      <w:numFmt w:val="bullet"/>
      <w:lvlText w:val=""/>
      <w:lvlJc w:val="left"/>
      <w:pPr>
        <w:ind w:left="720" w:hanging="360"/>
      </w:pPr>
      <w:rPr>
        <w:rFonts w:ascii="Symbol" w:hAnsi="Symbol" w:hint="default"/>
        <w:color w:val="000000"/>
      </w:rPr>
    </w:lvl>
    <w:lvl w:ilvl="1" w:tplc="603C4DB4" w:tentative="1">
      <w:start w:val="1"/>
      <w:numFmt w:val="bullet"/>
      <w:lvlText w:val="o"/>
      <w:lvlJc w:val="left"/>
      <w:pPr>
        <w:ind w:left="1440" w:hanging="360"/>
      </w:pPr>
      <w:rPr>
        <w:rFonts w:ascii="Courier New" w:hAnsi="Courier New" w:cs="Courier New" w:hint="default"/>
      </w:rPr>
    </w:lvl>
    <w:lvl w:ilvl="2" w:tplc="47BE9876" w:tentative="1">
      <w:start w:val="1"/>
      <w:numFmt w:val="bullet"/>
      <w:lvlText w:val=""/>
      <w:lvlJc w:val="left"/>
      <w:pPr>
        <w:ind w:left="2160" w:hanging="360"/>
      </w:pPr>
      <w:rPr>
        <w:rFonts w:ascii="Wingdings" w:hAnsi="Wingdings" w:hint="default"/>
      </w:rPr>
    </w:lvl>
    <w:lvl w:ilvl="3" w:tplc="78F4C882" w:tentative="1">
      <w:start w:val="1"/>
      <w:numFmt w:val="bullet"/>
      <w:lvlText w:val=""/>
      <w:lvlJc w:val="left"/>
      <w:pPr>
        <w:ind w:left="2880" w:hanging="360"/>
      </w:pPr>
      <w:rPr>
        <w:rFonts w:ascii="Symbol" w:hAnsi="Symbol" w:hint="default"/>
      </w:rPr>
    </w:lvl>
    <w:lvl w:ilvl="4" w:tplc="C204B1BE" w:tentative="1">
      <w:start w:val="1"/>
      <w:numFmt w:val="bullet"/>
      <w:lvlText w:val="o"/>
      <w:lvlJc w:val="left"/>
      <w:pPr>
        <w:ind w:left="3600" w:hanging="360"/>
      </w:pPr>
      <w:rPr>
        <w:rFonts w:ascii="Courier New" w:hAnsi="Courier New" w:cs="Courier New" w:hint="default"/>
      </w:rPr>
    </w:lvl>
    <w:lvl w:ilvl="5" w:tplc="7D246128" w:tentative="1">
      <w:start w:val="1"/>
      <w:numFmt w:val="bullet"/>
      <w:lvlText w:val=""/>
      <w:lvlJc w:val="left"/>
      <w:pPr>
        <w:ind w:left="4320" w:hanging="360"/>
      </w:pPr>
      <w:rPr>
        <w:rFonts w:ascii="Wingdings" w:hAnsi="Wingdings" w:hint="default"/>
      </w:rPr>
    </w:lvl>
    <w:lvl w:ilvl="6" w:tplc="B9545288" w:tentative="1">
      <w:start w:val="1"/>
      <w:numFmt w:val="bullet"/>
      <w:lvlText w:val=""/>
      <w:lvlJc w:val="left"/>
      <w:pPr>
        <w:ind w:left="5040" w:hanging="360"/>
      </w:pPr>
      <w:rPr>
        <w:rFonts w:ascii="Symbol" w:hAnsi="Symbol" w:hint="default"/>
      </w:rPr>
    </w:lvl>
    <w:lvl w:ilvl="7" w:tplc="8E46B0E2" w:tentative="1">
      <w:start w:val="1"/>
      <w:numFmt w:val="bullet"/>
      <w:lvlText w:val="o"/>
      <w:lvlJc w:val="left"/>
      <w:pPr>
        <w:ind w:left="5760" w:hanging="360"/>
      </w:pPr>
      <w:rPr>
        <w:rFonts w:ascii="Courier New" w:hAnsi="Courier New" w:cs="Courier New" w:hint="default"/>
      </w:rPr>
    </w:lvl>
    <w:lvl w:ilvl="8" w:tplc="6A98B846"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39CE0B80">
      <w:start w:val="1"/>
      <w:numFmt w:val="bullet"/>
      <w:pStyle w:val="subclause1Bullet2"/>
      <w:lvlText w:val=""/>
      <w:lvlJc w:val="left"/>
      <w:pPr>
        <w:ind w:left="1440" w:hanging="360"/>
      </w:pPr>
      <w:rPr>
        <w:rFonts w:ascii="Symbol" w:hAnsi="Symbol" w:hint="default"/>
        <w:color w:val="000000"/>
      </w:rPr>
    </w:lvl>
    <w:lvl w:ilvl="1" w:tplc="87C8A2F2" w:tentative="1">
      <w:start w:val="1"/>
      <w:numFmt w:val="bullet"/>
      <w:lvlText w:val="o"/>
      <w:lvlJc w:val="left"/>
      <w:pPr>
        <w:ind w:left="2160" w:hanging="360"/>
      </w:pPr>
      <w:rPr>
        <w:rFonts w:ascii="Courier New" w:hAnsi="Courier New" w:cs="Courier New" w:hint="default"/>
      </w:rPr>
    </w:lvl>
    <w:lvl w:ilvl="2" w:tplc="C05AD2AC" w:tentative="1">
      <w:start w:val="1"/>
      <w:numFmt w:val="bullet"/>
      <w:lvlText w:val=""/>
      <w:lvlJc w:val="left"/>
      <w:pPr>
        <w:ind w:left="2880" w:hanging="360"/>
      </w:pPr>
      <w:rPr>
        <w:rFonts w:ascii="Wingdings" w:hAnsi="Wingdings" w:hint="default"/>
      </w:rPr>
    </w:lvl>
    <w:lvl w:ilvl="3" w:tplc="995CDE42" w:tentative="1">
      <w:start w:val="1"/>
      <w:numFmt w:val="bullet"/>
      <w:lvlText w:val=""/>
      <w:lvlJc w:val="left"/>
      <w:pPr>
        <w:ind w:left="3600" w:hanging="360"/>
      </w:pPr>
      <w:rPr>
        <w:rFonts w:ascii="Symbol" w:hAnsi="Symbol" w:hint="default"/>
      </w:rPr>
    </w:lvl>
    <w:lvl w:ilvl="4" w:tplc="48EAB932" w:tentative="1">
      <w:start w:val="1"/>
      <w:numFmt w:val="bullet"/>
      <w:lvlText w:val="o"/>
      <w:lvlJc w:val="left"/>
      <w:pPr>
        <w:ind w:left="4320" w:hanging="360"/>
      </w:pPr>
      <w:rPr>
        <w:rFonts w:ascii="Courier New" w:hAnsi="Courier New" w:cs="Courier New" w:hint="default"/>
      </w:rPr>
    </w:lvl>
    <w:lvl w:ilvl="5" w:tplc="66F67B5A" w:tentative="1">
      <w:start w:val="1"/>
      <w:numFmt w:val="bullet"/>
      <w:lvlText w:val=""/>
      <w:lvlJc w:val="left"/>
      <w:pPr>
        <w:ind w:left="5040" w:hanging="360"/>
      </w:pPr>
      <w:rPr>
        <w:rFonts w:ascii="Wingdings" w:hAnsi="Wingdings" w:hint="default"/>
      </w:rPr>
    </w:lvl>
    <w:lvl w:ilvl="6" w:tplc="95C04C42" w:tentative="1">
      <w:start w:val="1"/>
      <w:numFmt w:val="bullet"/>
      <w:lvlText w:val=""/>
      <w:lvlJc w:val="left"/>
      <w:pPr>
        <w:ind w:left="5760" w:hanging="360"/>
      </w:pPr>
      <w:rPr>
        <w:rFonts w:ascii="Symbol" w:hAnsi="Symbol" w:hint="default"/>
      </w:rPr>
    </w:lvl>
    <w:lvl w:ilvl="7" w:tplc="06D225CC" w:tentative="1">
      <w:start w:val="1"/>
      <w:numFmt w:val="bullet"/>
      <w:lvlText w:val="o"/>
      <w:lvlJc w:val="left"/>
      <w:pPr>
        <w:ind w:left="6480" w:hanging="360"/>
      </w:pPr>
      <w:rPr>
        <w:rFonts w:ascii="Courier New" w:hAnsi="Courier New" w:cs="Courier New" w:hint="default"/>
      </w:rPr>
    </w:lvl>
    <w:lvl w:ilvl="8" w:tplc="802A3FDC"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669AC010">
      <w:start w:val="1"/>
      <w:numFmt w:val="bullet"/>
      <w:pStyle w:val="subclause3Bullet1"/>
      <w:lvlText w:val=""/>
      <w:lvlJc w:val="left"/>
      <w:pPr>
        <w:ind w:left="2988" w:hanging="360"/>
      </w:pPr>
      <w:rPr>
        <w:rFonts w:ascii="Symbol" w:hAnsi="Symbol" w:hint="default"/>
        <w:color w:val="000000"/>
      </w:rPr>
    </w:lvl>
    <w:lvl w:ilvl="1" w:tplc="DF72D4F0" w:tentative="1">
      <w:start w:val="1"/>
      <w:numFmt w:val="bullet"/>
      <w:lvlText w:val="o"/>
      <w:lvlJc w:val="left"/>
      <w:pPr>
        <w:ind w:left="3708" w:hanging="360"/>
      </w:pPr>
      <w:rPr>
        <w:rFonts w:ascii="Courier New" w:hAnsi="Courier New" w:cs="Courier New" w:hint="default"/>
      </w:rPr>
    </w:lvl>
    <w:lvl w:ilvl="2" w:tplc="995E57E2" w:tentative="1">
      <w:start w:val="1"/>
      <w:numFmt w:val="bullet"/>
      <w:lvlText w:val=""/>
      <w:lvlJc w:val="left"/>
      <w:pPr>
        <w:ind w:left="4428" w:hanging="360"/>
      </w:pPr>
      <w:rPr>
        <w:rFonts w:ascii="Wingdings" w:hAnsi="Wingdings" w:hint="default"/>
      </w:rPr>
    </w:lvl>
    <w:lvl w:ilvl="3" w:tplc="D45EBCA2" w:tentative="1">
      <w:start w:val="1"/>
      <w:numFmt w:val="bullet"/>
      <w:lvlText w:val=""/>
      <w:lvlJc w:val="left"/>
      <w:pPr>
        <w:ind w:left="5148" w:hanging="360"/>
      </w:pPr>
      <w:rPr>
        <w:rFonts w:ascii="Symbol" w:hAnsi="Symbol" w:hint="default"/>
      </w:rPr>
    </w:lvl>
    <w:lvl w:ilvl="4" w:tplc="44D87FA2" w:tentative="1">
      <w:start w:val="1"/>
      <w:numFmt w:val="bullet"/>
      <w:lvlText w:val="o"/>
      <w:lvlJc w:val="left"/>
      <w:pPr>
        <w:ind w:left="5868" w:hanging="360"/>
      </w:pPr>
      <w:rPr>
        <w:rFonts w:ascii="Courier New" w:hAnsi="Courier New" w:cs="Courier New" w:hint="default"/>
      </w:rPr>
    </w:lvl>
    <w:lvl w:ilvl="5" w:tplc="02F27C94" w:tentative="1">
      <w:start w:val="1"/>
      <w:numFmt w:val="bullet"/>
      <w:lvlText w:val=""/>
      <w:lvlJc w:val="left"/>
      <w:pPr>
        <w:ind w:left="6588" w:hanging="360"/>
      </w:pPr>
      <w:rPr>
        <w:rFonts w:ascii="Wingdings" w:hAnsi="Wingdings" w:hint="default"/>
      </w:rPr>
    </w:lvl>
    <w:lvl w:ilvl="6" w:tplc="DACA104C" w:tentative="1">
      <w:start w:val="1"/>
      <w:numFmt w:val="bullet"/>
      <w:lvlText w:val=""/>
      <w:lvlJc w:val="left"/>
      <w:pPr>
        <w:ind w:left="7308" w:hanging="360"/>
      </w:pPr>
      <w:rPr>
        <w:rFonts w:ascii="Symbol" w:hAnsi="Symbol" w:hint="default"/>
      </w:rPr>
    </w:lvl>
    <w:lvl w:ilvl="7" w:tplc="A066D83C" w:tentative="1">
      <w:start w:val="1"/>
      <w:numFmt w:val="bullet"/>
      <w:lvlText w:val="o"/>
      <w:lvlJc w:val="left"/>
      <w:pPr>
        <w:ind w:left="8028" w:hanging="360"/>
      </w:pPr>
      <w:rPr>
        <w:rFonts w:ascii="Courier New" w:hAnsi="Courier New" w:cs="Courier New" w:hint="default"/>
      </w:rPr>
    </w:lvl>
    <w:lvl w:ilvl="8" w:tplc="2788EF5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48F2F154">
      <w:start w:val="1"/>
      <w:numFmt w:val="bullet"/>
      <w:pStyle w:val="subclause2Bullet1"/>
      <w:lvlText w:val=""/>
      <w:lvlJc w:val="left"/>
      <w:pPr>
        <w:ind w:left="2279" w:hanging="360"/>
      </w:pPr>
      <w:rPr>
        <w:rFonts w:ascii="Symbol" w:hAnsi="Symbol" w:hint="default"/>
        <w:color w:val="000000"/>
      </w:rPr>
    </w:lvl>
    <w:lvl w:ilvl="1" w:tplc="ADDE99CC" w:tentative="1">
      <w:start w:val="1"/>
      <w:numFmt w:val="bullet"/>
      <w:lvlText w:val="o"/>
      <w:lvlJc w:val="left"/>
      <w:pPr>
        <w:ind w:left="2999" w:hanging="360"/>
      </w:pPr>
      <w:rPr>
        <w:rFonts w:ascii="Courier New" w:hAnsi="Courier New" w:cs="Courier New" w:hint="default"/>
      </w:rPr>
    </w:lvl>
    <w:lvl w:ilvl="2" w:tplc="AC282888" w:tentative="1">
      <w:start w:val="1"/>
      <w:numFmt w:val="bullet"/>
      <w:lvlText w:val=""/>
      <w:lvlJc w:val="left"/>
      <w:pPr>
        <w:ind w:left="3719" w:hanging="360"/>
      </w:pPr>
      <w:rPr>
        <w:rFonts w:ascii="Wingdings" w:hAnsi="Wingdings" w:hint="default"/>
      </w:rPr>
    </w:lvl>
    <w:lvl w:ilvl="3" w:tplc="3AF8B6D8" w:tentative="1">
      <w:start w:val="1"/>
      <w:numFmt w:val="bullet"/>
      <w:lvlText w:val=""/>
      <w:lvlJc w:val="left"/>
      <w:pPr>
        <w:ind w:left="4439" w:hanging="360"/>
      </w:pPr>
      <w:rPr>
        <w:rFonts w:ascii="Symbol" w:hAnsi="Symbol" w:hint="default"/>
      </w:rPr>
    </w:lvl>
    <w:lvl w:ilvl="4" w:tplc="2B0274E2" w:tentative="1">
      <w:start w:val="1"/>
      <w:numFmt w:val="bullet"/>
      <w:lvlText w:val="o"/>
      <w:lvlJc w:val="left"/>
      <w:pPr>
        <w:ind w:left="5159" w:hanging="360"/>
      </w:pPr>
      <w:rPr>
        <w:rFonts w:ascii="Courier New" w:hAnsi="Courier New" w:cs="Courier New" w:hint="default"/>
      </w:rPr>
    </w:lvl>
    <w:lvl w:ilvl="5" w:tplc="7F36CD7C" w:tentative="1">
      <w:start w:val="1"/>
      <w:numFmt w:val="bullet"/>
      <w:lvlText w:val=""/>
      <w:lvlJc w:val="left"/>
      <w:pPr>
        <w:ind w:left="5879" w:hanging="360"/>
      </w:pPr>
      <w:rPr>
        <w:rFonts w:ascii="Wingdings" w:hAnsi="Wingdings" w:hint="default"/>
      </w:rPr>
    </w:lvl>
    <w:lvl w:ilvl="6" w:tplc="83CA492A" w:tentative="1">
      <w:start w:val="1"/>
      <w:numFmt w:val="bullet"/>
      <w:lvlText w:val=""/>
      <w:lvlJc w:val="left"/>
      <w:pPr>
        <w:ind w:left="6599" w:hanging="360"/>
      </w:pPr>
      <w:rPr>
        <w:rFonts w:ascii="Symbol" w:hAnsi="Symbol" w:hint="default"/>
      </w:rPr>
    </w:lvl>
    <w:lvl w:ilvl="7" w:tplc="56E65024" w:tentative="1">
      <w:start w:val="1"/>
      <w:numFmt w:val="bullet"/>
      <w:lvlText w:val="o"/>
      <w:lvlJc w:val="left"/>
      <w:pPr>
        <w:ind w:left="7319" w:hanging="360"/>
      </w:pPr>
      <w:rPr>
        <w:rFonts w:ascii="Courier New" w:hAnsi="Courier New" w:cs="Courier New" w:hint="default"/>
      </w:rPr>
    </w:lvl>
    <w:lvl w:ilvl="8" w:tplc="CD0E42DA"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5830B8B6">
      <w:start w:val="1"/>
      <w:numFmt w:val="bullet"/>
      <w:pStyle w:val="subclause1Bullet1"/>
      <w:lvlText w:val=""/>
      <w:lvlJc w:val="left"/>
      <w:pPr>
        <w:ind w:left="1440" w:hanging="360"/>
      </w:pPr>
      <w:rPr>
        <w:rFonts w:ascii="Symbol" w:hAnsi="Symbol" w:hint="default"/>
        <w:color w:val="000000"/>
      </w:rPr>
    </w:lvl>
    <w:lvl w:ilvl="1" w:tplc="C652C6EA" w:tentative="1">
      <w:start w:val="1"/>
      <w:numFmt w:val="bullet"/>
      <w:lvlText w:val="o"/>
      <w:lvlJc w:val="left"/>
      <w:pPr>
        <w:ind w:left="2160" w:hanging="360"/>
      </w:pPr>
      <w:rPr>
        <w:rFonts w:ascii="Courier New" w:hAnsi="Courier New" w:cs="Courier New" w:hint="default"/>
      </w:rPr>
    </w:lvl>
    <w:lvl w:ilvl="2" w:tplc="910E5876" w:tentative="1">
      <w:start w:val="1"/>
      <w:numFmt w:val="bullet"/>
      <w:lvlText w:val=""/>
      <w:lvlJc w:val="left"/>
      <w:pPr>
        <w:ind w:left="2880" w:hanging="360"/>
      </w:pPr>
      <w:rPr>
        <w:rFonts w:ascii="Wingdings" w:hAnsi="Wingdings" w:hint="default"/>
      </w:rPr>
    </w:lvl>
    <w:lvl w:ilvl="3" w:tplc="1A34A34A" w:tentative="1">
      <w:start w:val="1"/>
      <w:numFmt w:val="bullet"/>
      <w:lvlText w:val=""/>
      <w:lvlJc w:val="left"/>
      <w:pPr>
        <w:ind w:left="3600" w:hanging="360"/>
      </w:pPr>
      <w:rPr>
        <w:rFonts w:ascii="Symbol" w:hAnsi="Symbol" w:hint="default"/>
      </w:rPr>
    </w:lvl>
    <w:lvl w:ilvl="4" w:tplc="F14CBA70" w:tentative="1">
      <w:start w:val="1"/>
      <w:numFmt w:val="bullet"/>
      <w:lvlText w:val="o"/>
      <w:lvlJc w:val="left"/>
      <w:pPr>
        <w:ind w:left="4320" w:hanging="360"/>
      </w:pPr>
      <w:rPr>
        <w:rFonts w:ascii="Courier New" w:hAnsi="Courier New" w:cs="Courier New" w:hint="default"/>
      </w:rPr>
    </w:lvl>
    <w:lvl w:ilvl="5" w:tplc="EA043BDC" w:tentative="1">
      <w:start w:val="1"/>
      <w:numFmt w:val="bullet"/>
      <w:lvlText w:val=""/>
      <w:lvlJc w:val="left"/>
      <w:pPr>
        <w:ind w:left="5040" w:hanging="360"/>
      </w:pPr>
      <w:rPr>
        <w:rFonts w:ascii="Wingdings" w:hAnsi="Wingdings" w:hint="default"/>
      </w:rPr>
    </w:lvl>
    <w:lvl w:ilvl="6" w:tplc="F3A0D122" w:tentative="1">
      <w:start w:val="1"/>
      <w:numFmt w:val="bullet"/>
      <w:lvlText w:val=""/>
      <w:lvlJc w:val="left"/>
      <w:pPr>
        <w:ind w:left="5760" w:hanging="360"/>
      </w:pPr>
      <w:rPr>
        <w:rFonts w:ascii="Symbol" w:hAnsi="Symbol" w:hint="default"/>
      </w:rPr>
    </w:lvl>
    <w:lvl w:ilvl="7" w:tplc="82F8DD5A" w:tentative="1">
      <w:start w:val="1"/>
      <w:numFmt w:val="bullet"/>
      <w:lvlText w:val="o"/>
      <w:lvlJc w:val="left"/>
      <w:pPr>
        <w:ind w:left="6480" w:hanging="360"/>
      </w:pPr>
      <w:rPr>
        <w:rFonts w:ascii="Courier New" w:hAnsi="Courier New" w:cs="Courier New" w:hint="default"/>
      </w:rPr>
    </w:lvl>
    <w:lvl w:ilvl="8" w:tplc="890626B8"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363E4BA8">
      <w:start w:val="1"/>
      <w:numFmt w:val="decimal"/>
      <w:pStyle w:val="LongQuestionPara"/>
      <w:lvlText w:val="%1."/>
      <w:lvlJc w:val="left"/>
      <w:pPr>
        <w:ind w:left="360" w:hanging="360"/>
      </w:pPr>
      <w:rPr>
        <w:rFonts w:hint="default"/>
        <w:b/>
        <w:i w:val="0"/>
        <w:color w:val="000000"/>
        <w:sz w:val="24"/>
      </w:rPr>
    </w:lvl>
    <w:lvl w:ilvl="1" w:tplc="BC2EBE40" w:tentative="1">
      <w:start w:val="1"/>
      <w:numFmt w:val="lowerLetter"/>
      <w:lvlText w:val="%2."/>
      <w:lvlJc w:val="left"/>
      <w:pPr>
        <w:ind w:left="1440" w:hanging="360"/>
      </w:pPr>
    </w:lvl>
    <w:lvl w:ilvl="2" w:tplc="4A728174" w:tentative="1">
      <w:start w:val="1"/>
      <w:numFmt w:val="lowerRoman"/>
      <w:lvlText w:val="%3."/>
      <w:lvlJc w:val="right"/>
      <w:pPr>
        <w:ind w:left="2160" w:hanging="180"/>
      </w:pPr>
    </w:lvl>
    <w:lvl w:ilvl="3" w:tplc="B0D8F224" w:tentative="1">
      <w:start w:val="1"/>
      <w:numFmt w:val="decimal"/>
      <w:lvlText w:val="%4."/>
      <w:lvlJc w:val="left"/>
      <w:pPr>
        <w:ind w:left="2880" w:hanging="360"/>
      </w:pPr>
    </w:lvl>
    <w:lvl w:ilvl="4" w:tplc="F0F0B202" w:tentative="1">
      <w:start w:val="1"/>
      <w:numFmt w:val="lowerLetter"/>
      <w:lvlText w:val="%5."/>
      <w:lvlJc w:val="left"/>
      <w:pPr>
        <w:ind w:left="3600" w:hanging="360"/>
      </w:pPr>
    </w:lvl>
    <w:lvl w:ilvl="5" w:tplc="ADA41774" w:tentative="1">
      <w:start w:val="1"/>
      <w:numFmt w:val="lowerRoman"/>
      <w:lvlText w:val="%6."/>
      <w:lvlJc w:val="right"/>
      <w:pPr>
        <w:ind w:left="4320" w:hanging="180"/>
      </w:pPr>
    </w:lvl>
    <w:lvl w:ilvl="6" w:tplc="2EB65496" w:tentative="1">
      <w:start w:val="1"/>
      <w:numFmt w:val="decimal"/>
      <w:lvlText w:val="%7."/>
      <w:lvlJc w:val="left"/>
      <w:pPr>
        <w:ind w:left="5040" w:hanging="360"/>
      </w:pPr>
    </w:lvl>
    <w:lvl w:ilvl="7" w:tplc="99584D00" w:tentative="1">
      <w:start w:val="1"/>
      <w:numFmt w:val="lowerLetter"/>
      <w:lvlText w:val="%8."/>
      <w:lvlJc w:val="left"/>
      <w:pPr>
        <w:ind w:left="5760" w:hanging="360"/>
      </w:pPr>
    </w:lvl>
    <w:lvl w:ilvl="8" w:tplc="6F185E12"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FBF0B000">
      <w:start w:val="1"/>
      <w:numFmt w:val="lowerLetter"/>
      <w:lvlText w:val="(%1)"/>
      <w:lvlJc w:val="left"/>
      <w:pPr>
        <w:ind w:left="1440" w:hanging="360"/>
      </w:pPr>
      <w:rPr>
        <w:rFonts w:hint="default"/>
        <w:color w:val="000000"/>
      </w:rPr>
    </w:lvl>
    <w:lvl w:ilvl="1" w:tplc="A0C080AC" w:tentative="1">
      <w:start w:val="1"/>
      <w:numFmt w:val="lowerLetter"/>
      <w:lvlText w:val="%2."/>
      <w:lvlJc w:val="left"/>
      <w:pPr>
        <w:ind w:left="2160" w:hanging="360"/>
      </w:pPr>
    </w:lvl>
    <w:lvl w:ilvl="2" w:tplc="C5062AFE" w:tentative="1">
      <w:start w:val="1"/>
      <w:numFmt w:val="lowerRoman"/>
      <w:lvlText w:val="%3."/>
      <w:lvlJc w:val="right"/>
      <w:pPr>
        <w:ind w:left="2880" w:hanging="180"/>
      </w:pPr>
    </w:lvl>
    <w:lvl w:ilvl="3" w:tplc="DD3E1D18" w:tentative="1">
      <w:start w:val="1"/>
      <w:numFmt w:val="decimal"/>
      <w:lvlText w:val="%4."/>
      <w:lvlJc w:val="left"/>
      <w:pPr>
        <w:ind w:left="3600" w:hanging="360"/>
      </w:pPr>
    </w:lvl>
    <w:lvl w:ilvl="4" w:tplc="9134F412" w:tentative="1">
      <w:start w:val="1"/>
      <w:numFmt w:val="lowerLetter"/>
      <w:lvlText w:val="%5."/>
      <w:lvlJc w:val="left"/>
      <w:pPr>
        <w:ind w:left="4320" w:hanging="360"/>
      </w:pPr>
    </w:lvl>
    <w:lvl w:ilvl="5" w:tplc="0772ED52" w:tentative="1">
      <w:start w:val="1"/>
      <w:numFmt w:val="lowerRoman"/>
      <w:lvlText w:val="%6."/>
      <w:lvlJc w:val="right"/>
      <w:pPr>
        <w:ind w:left="5040" w:hanging="180"/>
      </w:pPr>
    </w:lvl>
    <w:lvl w:ilvl="6" w:tplc="E036006E" w:tentative="1">
      <w:start w:val="1"/>
      <w:numFmt w:val="decimal"/>
      <w:lvlText w:val="%7."/>
      <w:lvlJc w:val="left"/>
      <w:pPr>
        <w:ind w:left="5760" w:hanging="360"/>
      </w:pPr>
    </w:lvl>
    <w:lvl w:ilvl="7" w:tplc="B3487846" w:tentative="1">
      <w:start w:val="1"/>
      <w:numFmt w:val="lowerLetter"/>
      <w:lvlText w:val="%8."/>
      <w:lvlJc w:val="left"/>
      <w:pPr>
        <w:ind w:left="6480" w:hanging="360"/>
      </w:pPr>
    </w:lvl>
    <w:lvl w:ilvl="8" w:tplc="B06CB73C"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BEB49C28">
      <w:start w:val="1"/>
      <w:numFmt w:val="bullet"/>
      <w:pStyle w:val="ClauseBullet1"/>
      <w:lvlText w:val=""/>
      <w:lvlJc w:val="left"/>
      <w:pPr>
        <w:ind w:left="1080" w:hanging="360"/>
      </w:pPr>
      <w:rPr>
        <w:rFonts w:ascii="Symbol" w:hAnsi="Symbol" w:hint="default"/>
        <w:color w:val="000000"/>
      </w:rPr>
    </w:lvl>
    <w:lvl w:ilvl="1" w:tplc="200E3C6A" w:tentative="1">
      <w:start w:val="1"/>
      <w:numFmt w:val="bullet"/>
      <w:lvlText w:val="o"/>
      <w:lvlJc w:val="left"/>
      <w:pPr>
        <w:ind w:left="1800" w:hanging="360"/>
      </w:pPr>
      <w:rPr>
        <w:rFonts w:ascii="Courier New" w:hAnsi="Courier New" w:cs="Courier New" w:hint="default"/>
      </w:rPr>
    </w:lvl>
    <w:lvl w:ilvl="2" w:tplc="0AA22BE6" w:tentative="1">
      <w:start w:val="1"/>
      <w:numFmt w:val="bullet"/>
      <w:lvlText w:val=""/>
      <w:lvlJc w:val="left"/>
      <w:pPr>
        <w:ind w:left="2520" w:hanging="360"/>
      </w:pPr>
      <w:rPr>
        <w:rFonts w:ascii="Wingdings" w:hAnsi="Wingdings" w:hint="default"/>
      </w:rPr>
    </w:lvl>
    <w:lvl w:ilvl="3" w:tplc="91E2F762" w:tentative="1">
      <w:start w:val="1"/>
      <w:numFmt w:val="bullet"/>
      <w:lvlText w:val=""/>
      <w:lvlJc w:val="left"/>
      <w:pPr>
        <w:ind w:left="3240" w:hanging="360"/>
      </w:pPr>
      <w:rPr>
        <w:rFonts w:ascii="Symbol" w:hAnsi="Symbol" w:hint="default"/>
      </w:rPr>
    </w:lvl>
    <w:lvl w:ilvl="4" w:tplc="F50C682E" w:tentative="1">
      <w:start w:val="1"/>
      <w:numFmt w:val="bullet"/>
      <w:lvlText w:val="o"/>
      <w:lvlJc w:val="left"/>
      <w:pPr>
        <w:ind w:left="3960" w:hanging="360"/>
      </w:pPr>
      <w:rPr>
        <w:rFonts w:ascii="Courier New" w:hAnsi="Courier New" w:cs="Courier New" w:hint="default"/>
      </w:rPr>
    </w:lvl>
    <w:lvl w:ilvl="5" w:tplc="2FAE7756" w:tentative="1">
      <w:start w:val="1"/>
      <w:numFmt w:val="bullet"/>
      <w:lvlText w:val=""/>
      <w:lvlJc w:val="left"/>
      <w:pPr>
        <w:ind w:left="4680" w:hanging="360"/>
      </w:pPr>
      <w:rPr>
        <w:rFonts w:ascii="Wingdings" w:hAnsi="Wingdings" w:hint="default"/>
      </w:rPr>
    </w:lvl>
    <w:lvl w:ilvl="6" w:tplc="C2942DAC" w:tentative="1">
      <w:start w:val="1"/>
      <w:numFmt w:val="bullet"/>
      <w:lvlText w:val=""/>
      <w:lvlJc w:val="left"/>
      <w:pPr>
        <w:ind w:left="5400" w:hanging="360"/>
      </w:pPr>
      <w:rPr>
        <w:rFonts w:ascii="Symbol" w:hAnsi="Symbol" w:hint="default"/>
      </w:rPr>
    </w:lvl>
    <w:lvl w:ilvl="7" w:tplc="6A94308A" w:tentative="1">
      <w:start w:val="1"/>
      <w:numFmt w:val="bullet"/>
      <w:lvlText w:val="o"/>
      <w:lvlJc w:val="left"/>
      <w:pPr>
        <w:ind w:left="6120" w:hanging="360"/>
      </w:pPr>
      <w:rPr>
        <w:rFonts w:ascii="Courier New" w:hAnsi="Courier New" w:cs="Courier New" w:hint="default"/>
      </w:rPr>
    </w:lvl>
    <w:lvl w:ilvl="8" w:tplc="AF0852DA"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ADD44A60">
      <w:start w:val="1"/>
      <w:numFmt w:val="bullet"/>
      <w:pStyle w:val="subclause3Bullet2"/>
      <w:lvlText w:val=""/>
      <w:lvlJc w:val="left"/>
      <w:pPr>
        <w:ind w:left="3748" w:hanging="360"/>
      </w:pPr>
      <w:rPr>
        <w:rFonts w:ascii="Symbol" w:hAnsi="Symbol" w:hint="default"/>
        <w:color w:val="000000"/>
      </w:rPr>
    </w:lvl>
    <w:lvl w:ilvl="1" w:tplc="B67C367C" w:tentative="1">
      <w:start w:val="1"/>
      <w:numFmt w:val="bullet"/>
      <w:lvlText w:val="o"/>
      <w:lvlJc w:val="left"/>
      <w:pPr>
        <w:ind w:left="4468" w:hanging="360"/>
      </w:pPr>
      <w:rPr>
        <w:rFonts w:ascii="Courier New" w:hAnsi="Courier New" w:cs="Courier New" w:hint="default"/>
      </w:rPr>
    </w:lvl>
    <w:lvl w:ilvl="2" w:tplc="79C8490A" w:tentative="1">
      <w:start w:val="1"/>
      <w:numFmt w:val="bullet"/>
      <w:lvlText w:val=""/>
      <w:lvlJc w:val="left"/>
      <w:pPr>
        <w:ind w:left="5188" w:hanging="360"/>
      </w:pPr>
      <w:rPr>
        <w:rFonts w:ascii="Wingdings" w:hAnsi="Wingdings" w:hint="default"/>
      </w:rPr>
    </w:lvl>
    <w:lvl w:ilvl="3" w:tplc="916E9F56" w:tentative="1">
      <w:start w:val="1"/>
      <w:numFmt w:val="bullet"/>
      <w:lvlText w:val=""/>
      <w:lvlJc w:val="left"/>
      <w:pPr>
        <w:ind w:left="5908" w:hanging="360"/>
      </w:pPr>
      <w:rPr>
        <w:rFonts w:ascii="Symbol" w:hAnsi="Symbol" w:hint="default"/>
      </w:rPr>
    </w:lvl>
    <w:lvl w:ilvl="4" w:tplc="5304211E" w:tentative="1">
      <w:start w:val="1"/>
      <w:numFmt w:val="bullet"/>
      <w:lvlText w:val="o"/>
      <w:lvlJc w:val="left"/>
      <w:pPr>
        <w:ind w:left="6628" w:hanging="360"/>
      </w:pPr>
      <w:rPr>
        <w:rFonts w:ascii="Courier New" w:hAnsi="Courier New" w:cs="Courier New" w:hint="default"/>
      </w:rPr>
    </w:lvl>
    <w:lvl w:ilvl="5" w:tplc="C7FA463E" w:tentative="1">
      <w:start w:val="1"/>
      <w:numFmt w:val="bullet"/>
      <w:lvlText w:val=""/>
      <w:lvlJc w:val="left"/>
      <w:pPr>
        <w:ind w:left="7348" w:hanging="360"/>
      </w:pPr>
      <w:rPr>
        <w:rFonts w:ascii="Wingdings" w:hAnsi="Wingdings" w:hint="default"/>
      </w:rPr>
    </w:lvl>
    <w:lvl w:ilvl="6" w:tplc="31D657CE" w:tentative="1">
      <w:start w:val="1"/>
      <w:numFmt w:val="bullet"/>
      <w:lvlText w:val=""/>
      <w:lvlJc w:val="left"/>
      <w:pPr>
        <w:ind w:left="8068" w:hanging="360"/>
      </w:pPr>
      <w:rPr>
        <w:rFonts w:ascii="Symbol" w:hAnsi="Symbol" w:hint="default"/>
      </w:rPr>
    </w:lvl>
    <w:lvl w:ilvl="7" w:tplc="CC3A5738" w:tentative="1">
      <w:start w:val="1"/>
      <w:numFmt w:val="bullet"/>
      <w:lvlText w:val="o"/>
      <w:lvlJc w:val="left"/>
      <w:pPr>
        <w:ind w:left="8788" w:hanging="360"/>
      </w:pPr>
      <w:rPr>
        <w:rFonts w:ascii="Courier New" w:hAnsi="Courier New" w:cs="Courier New" w:hint="default"/>
      </w:rPr>
    </w:lvl>
    <w:lvl w:ilvl="8" w:tplc="66C86C5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D4C2A526">
      <w:start w:val="1"/>
      <w:numFmt w:val="bullet"/>
      <w:pStyle w:val="BulletList1"/>
      <w:lvlText w:val="·"/>
      <w:lvlJc w:val="left"/>
      <w:pPr>
        <w:tabs>
          <w:tab w:val="num" w:pos="360"/>
        </w:tabs>
        <w:ind w:left="360" w:hanging="360"/>
      </w:pPr>
      <w:rPr>
        <w:rFonts w:ascii="Symbol" w:hAnsi="Symbol" w:hint="default"/>
        <w:color w:val="000000"/>
      </w:rPr>
    </w:lvl>
    <w:lvl w:ilvl="1" w:tplc="26A87E38" w:tentative="1">
      <w:start w:val="1"/>
      <w:numFmt w:val="bullet"/>
      <w:lvlText w:val="·"/>
      <w:lvlJc w:val="left"/>
      <w:pPr>
        <w:tabs>
          <w:tab w:val="num" w:pos="1440"/>
        </w:tabs>
        <w:ind w:left="1440" w:hanging="360"/>
      </w:pPr>
      <w:rPr>
        <w:rFonts w:ascii="Symbol" w:hAnsi="Symbol" w:hint="default"/>
      </w:rPr>
    </w:lvl>
    <w:lvl w:ilvl="2" w:tplc="B88AF4A4" w:tentative="1">
      <w:start w:val="1"/>
      <w:numFmt w:val="bullet"/>
      <w:lvlText w:val="·"/>
      <w:lvlJc w:val="left"/>
      <w:pPr>
        <w:tabs>
          <w:tab w:val="num" w:pos="2160"/>
        </w:tabs>
        <w:ind w:left="2160" w:hanging="360"/>
      </w:pPr>
      <w:rPr>
        <w:rFonts w:ascii="Symbol" w:hAnsi="Symbol" w:hint="default"/>
      </w:rPr>
    </w:lvl>
    <w:lvl w:ilvl="3" w:tplc="C5920428" w:tentative="1">
      <w:start w:val="1"/>
      <w:numFmt w:val="bullet"/>
      <w:lvlText w:val="·"/>
      <w:lvlJc w:val="left"/>
      <w:pPr>
        <w:tabs>
          <w:tab w:val="num" w:pos="2880"/>
        </w:tabs>
        <w:ind w:left="2880" w:hanging="360"/>
      </w:pPr>
      <w:rPr>
        <w:rFonts w:ascii="Symbol" w:hAnsi="Symbol" w:hint="default"/>
      </w:rPr>
    </w:lvl>
    <w:lvl w:ilvl="4" w:tplc="F316227A" w:tentative="1">
      <w:start w:val="1"/>
      <w:numFmt w:val="bullet"/>
      <w:lvlText w:val="o"/>
      <w:lvlJc w:val="left"/>
      <w:pPr>
        <w:tabs>
          <w:tab w:val="num" w:pos="3600"/>
        </w:tabs>
        <w:ind w:left="3600" w:hanging="360"/>
      </w:pPr>
      <w:rPr>
        <w:rFonts w:ascii="Courier New" w:hAnsi="Courier New" w:hint="default"/>
      </w:rPr>
    </w:lvl>
    <w:lvl w:ilvl="5" w:tplc="FE24539E" w:tentative="1">
      <w:start w:val="1"/>
      <w:numFmt w:val="bullet"/>
      <w:lvlText w:val="§"/>
      <w:lvlJc w:val="left"/>
      <w:pPr>
        <w:tabs>
          <w:tab w:val="num" w:pos="4320"/>
        </w:tabs>
        <w:ind w:left="4320" w:hanging="360"/>
      </w:pPr>
      <w:rPr>
        <w:rFonts w:ascii="Wingdings" w:hAnsi="Wingdings" w:hint="default"/>
      </w:rPr>
    </w:lvl>
    <w:lvl w:ilvl="6" w:tplc="52145F2C" w:tentative="1">
      <w:start w:val="1"/>
      <w:numFmt w:val="bullet"/>
      <w:lvlText w:val="·"/>
      <w:lvlJc w:val="left"/>
      <w:pPr>
        <w:tabs>
          <w:tab w:val="num" w:pos="5040"/>
        </w:tabs>
        <w:ind w:left="5040" w:hanging="360"/>
      </w:pPr>
      <w:rPr>
        <w:rFonts w:ascii="Symbol" w:hAnsi="Symbol" w:hint="default"/>
      </w:rPr>
    </w:lvl>
    <w:lvl w:ilvl="7" w:tplc="6EE4B1F8" w:tentative="1">
      <w:start w:val="1"/>
      <w:numFmt w:val="bullet"/>
      <w:lvlText w:val="o"/>
      <w:lvlJc w:val="left"/>
      <w:pPr>
        <w:tabs>
          <w:tab w:val="num" w:pos="5760"/>
        </w:tabs>
        <w:ind w:left="5760" w:hanging="360"/>
      </w:pPr>
      <w:rPr>
        <w:rFonts w:ascii="Courier New" w:hAnsi="Courier New" w:hint="default"/>
      </w:rPr>
    </w:lvl>
    <w:lvl w:ilvl="8" w:tplc="04DCC7C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10C84842">
      <w:start w:val="1"/>
      <w:numFmt w:val="decimal"/>
      <w:lvlText w:val="%1."/>
      <w:lvlJc w:val="left"/>
      <w:pPr>
        <w:ind w:left="1440" w:hanging="360"/>
      </w:pPr>
      <w:rPr>
        <w:color w:val="000000"/>
      </w:rPr>
    </w:lvl>
    <w:lvl w:ilvl="1" w:tplc="6EE26F28" w:tentative="1">
      <w:start w:val="1"/>
      <w:numFmt w:val="lowerLetter"/>
      <w:lvlText w:val="%2."/>
      <w:lvlJc w:val="left"/>
      <w:pPr>
        <w:ind w:left="2160" w:hanging="360"/>
      </w:pPr>
    </w:lvl>
    <w:lvl w:ilvl="2" w:tplc="C1D4942E" w:tentative="1">
      <w:start w:val="1"/>
      <w:numFmt w:val="lowerRoman"/>
      <w:lvlText w:val="%3."/>
      <w:lvlJc w:val="right"/>
      <w:pPr>
        <w:ind w:left="2880" w:hanging="180"/>
      </w:pPr>
    </w:lvl>
    <w:lvl w:ilvl="3" w:tplc="0F5EC626" w:tentative="1">
      <w:start w:val="1"/>
      <w:numFmt w:val="decimal"/>
      <w:lvlText w:val="%4."/>
      <w:lvlJc w:val="left"/>
      <w:pPr>
        <w:ind w:left="3600" w:hanging="360"/>
      </w:pPr>
    </w:lvl>
    <w:lvl w:ilvl="4" w:tplc="1AB4ABF2" w:tentative="1">
      <w:start w:val="1"/>
      <w:numFmt w:val="lowerLetter"/>
      <w:lvlText w:val="%5."/>
      <w:lvlJc w:val="left"/>
      <w:pPr>
        <w:ind w:left="4320" w:hanging="360"/>
      </w:pPr>
    </w:lvl>
    <w:lvl w:ilvl="5" w:tplc="0D14145C" w:tentative="1">
      <w:start w:val="1"/>
      <w:numFmt w:val="lowerRoman"/>
      <w:lvlText w:val="%6."/>
      <w:lvlJc w:val="right"/>
      <w:pPr>
        <w:ind w:left="5040" w:hanging="180"/>
      </w:pPr>
    </w:lvl>
    <w:lvl w:ilvl="6" w:tplc="600AE8AA" w:tentative="1">
      <w:start w:val="1"/>
      <w:numFmt w:val="decimal"/>
      <w:lvlText w:val="%7."/>
      <w:lvlJc w:val="left"/>
      <w:pPr>
        <w:ind w:left="5760" w:hanging="360"/>
      </w:pPr>
    </w:lvl>
    <w:lvl w:ilvl="7" w:tplc="73B430EC" w:tentative="1">
      <w:start w:val="1"/>
      <w:numFmt w:val="lowerLetter"/>
      <w:lvlText w:val="%8."/>
      <w:lvlJc w:val="left"/>
      <w:pPr>
        <w:ind w:left="6480" w:hanging="360"/>
      </w:pPr>
    </w:lvl>
    <w:lvl w:ilvl="8" w:tplc="1C762B0C"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DE82DFF6">
      <w:start w:val="1"/>
      <w:numFmt w:val="bullet"/>
      <w:pStyle w:val="BulletList3"/>
      <w:lvlText w:val=""/>
      <w:lvlJc w:val="left"/>
      <w:pPr>
        <w:tabs>
          <w:tab w:val="num" w:pos="1945"/>
        </w:tabs>
        <w:ind w:left="1945" w:hanging="357"/>
      </w:pPr>
      <w:rPr>
        <w:rFonts w:ascii="Symbol" w:hAnsi="Symbol" w:hint="default"/>
        <w:color w:val="000000"/>
      </w:rPr>
    </w:lvl>
    <w:lvl w:ilvl="1" w:tplc="81B2211C" w:tentative="1">
      <w:start w:val="1"/>
      <w:numFmt w:val="bullet"/>
      <w:lvlText w:val="o"/>
      <w:lvlJc w:val="left"/>
      <w:pPr>
        <w:tabs>
          <w:tab w:val="num" w:pos="1440"/>
        </w:tabs>
        <w:ind w:left="1440" w:hanging="360"/>
      </w:pPr>
      <w:rPr>
        <w:rFonts w:ascii="Courier New" w:hAnsi="Courier New" w:cs="Courier New" w:hint="default"/>
      </w:rPr>
    </w:lvl>
    <w:lvl w:ilvl="2" w:tplc="96301466" w:tentative="1">
      <w:start w:val="1"/>
      <w:numFmt w:val="bullet"/>
      <w:lvlText w:val=""/>
      <w:lvlJc w:val="left"/>
      <w:pPr>
        <w:tabs>
          <w:tab w:val="num" w:pos="2160"/>
        </w:tabs>
        <w:ind w:left="2160" w:hanging="360"/>
      </w:pPr>
      <w:rPr>
        <w:rFonts w:ascii="Wingdings" w:hAnsi="Wingdings" w:hint="default"/>
      </w:rPr>
    </w:lvl>
    <w:lvl w:ilvl="3" w:tplc="FAECDFB0" w:tentative="1">
      <w:start w:val="1"/>
      <w:numFmt w:val="bullet"/>
      <w:lvlText w:val=""/>
      <w:lvlJc w:val="left"/>
      <w:pPr>
        <w:tabs>
          <w:tab w:val="num" w:pos="2880"/>
        </w:tabs>
        <w:ind w:left="2880" w:hanging="360"/>
      </w:pPr>
      <w:rPr>
        <w:rFonts w:ascii="Symbol" w:hAnsi="Symbol" w:hint="default"/>
      </w:rPr>
    </w:lvl>
    <w:lvl w:ilvl="4" w:tplc="ECD0ADDA" w:tentative="1">
      <w:start w:val="1"/>
      <w:numFmt w:val="bullet"/>
      <w:lvlText w:val="o"/>
      <w:lvlJc w:val="left"/>
      <w:pPr>
        <w:tabs>
          <w:tab w:val="num" w:pos="3600"/>
        </w:tabs>
        <w:ind w:left="3600" w:hanging="360"/>
      </w:pPr>
      <w:rPr>
        <w:rFonts w:ascii="Courier New" w:hAnsi="Courier New" w:cs="Courier New" w:hint="default"/>
      </w:rPr>
    </w:lvl>
    <w:lvl w:ilvl="5" w:tplc="2F0AF06C" w:tentative="1">
      <w:start w:val="1"/>
      <w:numFmt w:val="bullet"/>
      <w:lvlText w:val=""/>
      <w:lvlJc w:val="left"/>
      <w:pPr>
        <w:tabs>
          <w:tab w:val="num" w:pos="4320"/>
        </w:tabs>
        <w:ind w:left="4320" w:hanging="360"/>
      </w:pPr>
      <w:rPr>
        <w:rFonts w:ascii="Wingdings" w:hAnsi="Wingdings" w:hint="default"/>
      </w:rPr>
    </w:lvl>
    <w:lvl w:ilvl="6" w:tplc="EF3EAC8A" w:tentative="1">
      <w:start w:val="1"/>
      <w:numFmt w:val="bullet"/>
      <w:lvlText w:val=""/>
      <w:lvlJc w:val="left"/>
      <w:pPr>
        <w:tabs>
          <w:tab w:val="num" w:pos="5040"/>
        </w:tabs>
        <w:ind w:left="5040" w:hanging="360"/>
      </w:pPr>
      <w:rPr>
        <w:rFonts w:ascii="Symbol" w:hAnsi="Symbol" w:hint="default"/>
      </w:rPr>
    </w:lvl>
    <w:lvl w:ilvl="7" w:tplc="DBA61B1A" w:tentative="1">
      <w:start w:val="1"/>
      <w:numFmt w:val="bullet"/>
      <w:lvlText w:val="o"/>
      <w:lvlJc w:val="left"/>
      <w:pPr>
        <w:tabs>
          <w:tab w:val="num" w:pos="5760"/>
        </w:tabs>
        <w:ind w:left="5760" w:hanging="360"/>
      </w:pPr>
      <w:rPr>
        <w:rFonts w:ascii="Courier New" w:hAnsi="Courier New" w:cs="Courier New" w:hint="default"/>
      </w:rPr>
    </w:lvl>
    <w:lvl w:ilvl="8" w:tplc="F75E8074" w:tentative="1">
      <w:start w:val="1"/>
      <w:numFmt w:val="bullet"/>
      <w:lvlText w:val=""/>
      <w:lvlJc w:val="left"/>
      <w:pPr>
        <w:tabs>
          <w:tab w:val="num" w:pos="6480"/>
        </w:tabs>
        <w:ind w:left="6480" w:hanging="360"/>
      </w:pPr>
      <w:rPr>
        <w:rFonts w:ascii="Wingdings" w:hAnsi="Wingdings" w:hint="default"/>
      </w:rPr>
    </w:lvl>
  </w:abstractNum>
  <w:num w:numId="1" w16cid:durableId="1254507580">
    <w:abstractNumId w:val="36"/>
  </w:num>
  <w:num w:numId="2" w16cid:durableId="187260936">
    <w:abstractNumId w:val="37"/>
  </w:num>
  <w:num w:numId="3" w16cid:durableId="537013708">
    <w:abstractNumId w:val="22"/>
  </w:num>
  <w:num w:numId="4" w16cid:durableId="1060862778">
    <w:abstractNumId w:val="42"/>
  </w:num>
  <w:num w:numId="5" w16cid:durableId="808865192">
    <w:abstractNumId w:val="39"/>
  </w:num>
  <w:num w:numId="6" w16cid:durableId="489298009">
    <w:abstractNumId w:val="16"/>
  </w:num>
  <w:num w:numId="7" w16cid:durableId="1509634401">
    <w:abstractNumId w:val="24"/>
  </w:num>
  <w:num w:numId="8" w16cid:durableId="738092108">
    <w:abstractNumId w:val="40"/>
  </w:num>
  <w:num w:numId="9" w16cid:durableId="1474054806">
    <w:abstractNumId w:val="23"/>
  </w:num>
  <w:num w:numId="10" w16cid:durableId="2029522205">
    <w:abstractNumId w:val="20"/>
  </w:num>
  <w:num w:numId="11" w16cid:durableId="2001811759">
    <w:abstractNumId w:val="32"/>
  </w:num>
  <w:num w:numId="12" w16cid:durableId="1204557760">
    <w:abstractNumId w:val="15"/>
  </w:num>
  <w:num w:numId="13" w16cid:durableId="780540280">
    <w:abstractNumId w:val="19"/>
  </w:num>
  <w:num w:numId="14" w16cid:durableId="2126119324">
    <w:abstractNumId w:val="18"/>
  </w:num>
  <w:num w:numId="15" w16cid:durableId="1372615180">
    <w:abstractNumId w:val="31"/>
  </w:num>
  <w:num w:numId="16" w16cid:durableId="1752048375">
    <w:abstractNumId w:val="34"/>
  </w:num>
  <w:num w:numId="17" w16cid:durableId="730612391">
    <w:abstractNumId w:val="25"/>
  </w:num>
  <w:num w:numId="18" w16cid:durableId="2103645897">
    <w:abstractNumId w:val="30"/>
  </w:num>
  <w:num w:numId="19" w16cid:durableId="1392844268">
    <w:abstractNumId w:val="28"/>
  </w:num>
  <w:num w:numId="20" w16cid:durableId="533466671">
    <w:abstractNumId w:val="29"/>
  </w:num>
  <w:num w:numId="21" w16cid:durableId="384112314">
    <w:abstractNumId w:val="27"/>
  </w:num>
  <w:num w:numId="22" w16cid:durableId="370306067">
    <w:abstractNumId w:val="21"/>
  </w:num>
  <w:num w:numId="23" w16cid:durableId="1301378302">
    <w:abstractNumId w:val="35"/>
  </w:num>
  <w:num w:numId="24" w16cid:durableId="579020776">
    <w:abstractNumId w:val="11"/>
  </w:num>
  <w:num w:numId="25" w16cid:durableId="664550723">
    <w:abstractNumId w:val="33"/>
  </w:num>
  <w:num w:numId="26" w16cid:durableId="1130128784">
    <w:abstractNumId w:val="9"/>
  </w:num>
  <w:num w:numId="27" w16cid:durableId="1138259363">
    <w:abstractNumId w:val="7"/>
  </w:num>
  <w:num w:numId="28" w16cid:durableId="1410805434">
    <w:abstractNumId w:val="6"/>
  </w:num>
  <w:num w:numId="29" w16cid:durableId="1759790674">
    <w:abstractNumId w:val="5"/>
  </w:num>
  <w:num w:numId="30" w16cid:durableId="427820006">
    <w:abstractNumId w:val="4"/>
  </w:num>
  <w:num w:numId="31" w16cid:durableId="1776633834">
    <w:abstractNumId w:val="8"/>
  </w:num>
  <w:num w:numId="32" w16cid:durableId="1454203732">
    <w:abstractNumId w:val="3"/>
  </w:num>
  <w:num w:numId="33" w16cid:durableId="124199935">
    <w:abstractNumId w:val="2"/>
  </w:num>
  <w:num w:numId="34" w16cid:durableId="4410257">
    <w:abstractNumId w:val="1"/>
  </w:num>
  <w:num w:numId="35" w16cid:durableId="1596941213">
    <w:abstractNumId w:val="0"/>
  </w:num>
  <w:num w:numId="36" w16cid:durableId="5709672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9412816">
    <w:abstractNumId w:val="13"/>
  </w:num>
  <w:num w:numId="38" w16cid:durableId="375591422">
    <w:abstractNumId w:val="14"/>
  </w:num>
  <w:num w:numId="39" w16cid:durableId="1917352805">
    <w:abstractNumId w:val="10"/>
  </w:num>
  <w:num w:numId="40" w16cid:durableId="1658800754">
    <w:abstractNumId w:val="41"/>
  </w:num>
  <w:num w:numId="41" w16cid:durableId="954143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740963">
    <w:abstractNumId w:val="38"/>
  </w:num>
  <w:num w:numId="43" w16cid:durableId="1844587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3824509">
    <w:abstractNumId w:val="12"/>
  </w:num>
  <w:num w:numId="45" w16cid:durableId="896205421">
    <w:abstractNumId w:val="17"/>
  </w:num>
  <w:num w:numId="46" w16cid:durableId="880173787">
    <w:abstractNumId w:val="26"/>
  </w:num>
  <w:num w:numId="47" w16cid:durableId="1240672379">
    <w:abstractNumId w:val="30"/>
  </w:num>
  <w:num w:numId="48" w16cid:durableId="21142074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07AE739A-4FBB-4207-8971-9BEC4A4F1E8D}"/>
  </w:docVars>
  <w:rsids>
    <w:rsidRoot w:val="009837F8"/>
    <w:rsid w:val="00066C95"/>
    <w:rsid w:val="000900DF"/>
    <w:rsid w:val="000917E3"/>
    <w:rsid w:val="000947AB"/>
    <w:rsid w:val="000C6C96"/>
    <w:rsid w:val="000D5A6D"/>
    <w:rsid w:val="000F14B7"/>
    <w:rsid w:val="00104914"/>
    <w:rsid w:val="00136C7D"/>
    <w:rsid w:val="0015643E"/>
    <w:rsid w:val="00162CE2"/>
    <w:rsid w:val="00171034"/>
    <w:rsid w:val="00173CEC"/>
    <w:rsid w:val="00186835"/>
    <w:rsid w:val="00186DB3"/>
    <w:rsid w:val="00196925"/>
    <w:rsid w:val="00197854"/>
    <w:rsid w:val="001A19D6"/>
    <w:rsid w:val="001A477F"/>
    <w:rsid w:val="001C60D4"/>
    <w:rsid w:val="002131D1"/>
    <w:rsid w:val="002202F1"/>
    <w:rsid w:val="00231E7E"/>
    <w:rsid w:val="00241B19"/>
    <w:rsid w:val="00242225"/>
    <w:rsid w:val="002430CF"/>
    <w:rsid w:val="00250AFF"/>
    <w:rsid w:val="00252721"/>
    <w:rsid w:val="00255546"/>
    <w:rsid w:val="00291655"/>
    <w:rsid w:val="0029653C"/>
    <w:rsid w:val="002A141F"/>
    <w:rsid w:val="002A2AD8"/>
    <w:rsid w:val="002D4136"/>
    <w:rsid w:val="002E7226"/>
    <w:rsid w:val="003258C8"/>
    <w:rsid w:val="00331F8E"/>
    <w:rsid w:val="00333207"/>
    <w:rsid w:val="00341252"/>
    <w:rsid w:val="003436B3"/>
    <w:rsid w:val="00345034"/>
    <w:rsid w:val="003819B8"/>
    <w:rsid w:val="00391F82"/>
    <w:rsid w:val="003A3B7E"/>
    <w:rsid w:val="003A55C9"/>
    <w:rsid w:val="003B20EC"/>
    <w:rsid w:val="003C08BB"/>
    <w:rsid w:val="00401D95"/>
    <w:rsid w:val="00424D18"/>
    <w:rsid w:val="00432D1C"/>
    <w:rsid w:val="00451893"/>
    <w:rsid w:val="004525E4"/>
    <w:rsid w:val="00477D8B"/>
    <w:rsid w:val="00492C25"/>
    <w:rsid w:val="004A3F16"/>
    <w:rsid w:val="004C71A2"/>
    <w:rsid w:val="004E1E87"/>
    <w:rsid w:val="004F0000"/>
    <w:rsid w:val="0051336F"/>
    <w:rsid w:val="00530D35"/>
    <w:rsid w:val="00530EE7"/>
    <w:rsid w:val="00565552"/>
    <w:rsid w:val="0057248B"/>
    <w:rsid w:val="00580D89"/>
    <w:rsid w:val="005B0C19"/>
    <w:rsid w:val="005E2B8A"/>
    <w:rsid w:val="00604310"/>
    <w:rsid w:val="00610260"/>
    <w:rsid w:val="00635DEF"/>
    <w:rsid w:val="00636159"/>
    <w:rsid w:val="00676CA7"/>
    <w:rsid w:val="00680BE4"/>
    <w:rsid w:val="006A03AD"/>
    <w:rsid w:val="006A157B"/>
    <w:rsid w:val="006E4E78"/>
    <w:rsid w:val="006F1A04"/>
    <w:rsid w:val="007073E0"/>
    <w:rsid w:val="00730806"/>
    <w:rsid w:val="007617DD"/>
    <w:rsid w:val="007B20BF"/>
    <w:rsid w:val="007C1676"/>
    <w:rsid w:val="007C1A9B"/>
    <w:rsid w:val="007D613F"/>
    <w:rsid w:val="008112ED"/>
    <w:rsid w:val="00894E23"/>
    <w:rsid w:val="00895210"/>
    <w:rsid w:val="008955A8"/>
    <w:rsid w:val="008C3C04"/>
    <w:rsid w:val="008E1291"/>
    <w:rsid w:val="008E5EA1"/>
    <w:rsid w:val="008F0B45"/>
    <w:rsid w:val="008F2C36"/>
    <w:rsid w:val="00900E6C"/>
    <w:rsid w:val="00901992"/>
    <w:rsid w:val="00935A83"/>
    <w:rsid w:val="00966018"/>
    <w:rsid w:val="009837F8"/>
    <w:rsid w:val="00984222"/>
    <w:rsid w:val="009D2643"/>
    <w:rsid w:val="009D53E2"/>
    <w:rsid w:val="009E5A11"/>
    <w:rsid w:val="009F5201"/>
    <w:rsid w:val="009F7E09"/>
    <w:rsid w:val="00A12C0C"/>
    <w:rsid w:val="00A758B6"/>
    <w:rsid w:val="00AA7D82"/>
    <w:rsid w:val="00AE22A0"/>
    <w:rsid w:val="00AF0273"/>
    <w:rsid w:val="00B21FD0"/>
    <w:rsid w:val="00B37BD5"/>
    <w:rsid w:val="00B53F6C"/>
    <w:rsid w:val="00B54814"/>
    <w:rsid w:val="00B55BEE"/>
    <w:rsid w:val="00B74F17"/>
    <w:rsid w:val="00B8569E"/>
    <w:rsid w:val="00B94492"/>
    <w:rsid w:val="00BA0F1B"/>
    <w:rsid w:val="00BD5845"/>
    <w:rsid w:val="00BE38CD"/>
    <w:rsid w:val="00C04B12"/>
    <w:rsid w:val="00C13552"/>
    <w:rsid w:val="00C31080"/>
    <w:rsid w:val="00C57AF4"/>
    <w:rsid w:val="00C70C73"/>
    <w:rsid w:val="00C76918"/>
    <w:rsid w:val="00CA5496"/>
    <w:rsid w:val="00CA6845"/>
    <w:rsid w:val="00CB6702"/>
    <w:rsid w:val="00CC0433"/>
    <w:rsid w:val="00D054FA"/>
    <w:rsid w:val="00D06CF6"/>
    <w:rsid w:val="00D179ED"/>
    <w:rsid w:val="00D76960"/>
    <w:rsid w:val="00D87A74"/>
    <w:rsid w:val="00D96796"/>
    <w:rsid w:val="00DE4E5F"/>
    <w:rsid w:val="00DF1236"/>
    <w:rsid w:val="00E07404"/>
    <w:rsid w:val="00E07B8B"/>
    <w:rsid w:val="00E22CA8"/>
    <w:rsid w:val="00E41CC3"/>
    <w:rsid w:val="00E46CEF"/>
    <w:rsid w:val="00E65230"/>
    <w:rsid w:val="00E65C90"/>
    <w:rsid w:val="00E75988"/>
    <w:rsid w:val="00EA1906"/>
    <w:rsid w:val="00EA275E"/>
    <w:rsid w:val="00EA3972"/>
    <w:rsid w:val="00EB2721"/>
    <w:rsid w:val="00EB6D4A"/>
    <w:rsid w:val="00EC6BDD"/>
    <w:rsid w:val="00ED221B"/>
    <w:rsid w:val="00F170D5"/>
    <w:rsid w:val="00F47923"/>
    <w:rsid w:val="00F80425"/>
    <w:rsid w:val="00F8753B"/>
    <w:rsid w:val="00F9108A"/>
    <w:rsid w:val="00FA5302"/>
    <w:rsid w:val="00FA637C"/>
    <w:rsid w:val="00FB0696"/>
    <w:rsid w:val="00FB1D13"/>
    <w:rsid w:val="00FD7201"/>
    <w:rsid w:val="00FF3199"/>
    <w:rsid w:val="00FF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174C"/>
  <w15:docId w15:val="{8B2DDE54-9BDA-4092-A4D0-71C279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992"/>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60128E"/>
    <w:pPr>
      <w:keepNext/>
      <w:keepLines/>
      <w:numPr>
        <w:numId w:val="11"/>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60128E"/>
    <w:pPr>
      <w:keepNext/>
      <w:keepLines/>
      <w:numPr>
        <w:ilvl w:val="1"/>
        <w:numId w:val="11"/>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60128E"/>
    <w:pPr>
      <w:keepNext/>
      <w:keepLines/>
      <w:numPr>
        <w:ilvl w:val="2"/>
        <w:numId w:val="11"/>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60128E"/>
    <w:pPr>
      <w:keepNext/>
      <w:keepLines/>
      <w:numPr>
        <w:ilvl w:val="3"/>
        <w:numId w:val="11"/>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60128E"/>
    <w:pPr>
      <w:keepNext/>
      <w:keepLines/>
      <w:numPr>
        <w:ilvl w:val="4"/>
        <w:numId w:val="11"/>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0128E"/>
    <w:pPr>
      <w:keepNext/>
      <w:keepLines/>
      <w:numPr>
        <w:ilvl w:val="5"/>
        <w:numId w:val="11"/>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60128E"/>
    <w:pPr>
      <w:keepNext/>
      <w:keepLines/>
      <w:numPr>
        <w:ilvl w:val="6"/>
        <w:numId w:val="11"/>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60128E"/>
    <w:pPr>
      <w:keepNext/>
      <w:keepLines/>
      <w:numPr>
        <w:ilvl w:val="7"/>
        <w:numId w:val="11"/>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0128E"/>
    <w:pPr>
      <w:keepNext/>
      <w:keepLines/>
      <w:numPr>
        <w:ilvl w:val="8"/>
        <w:numId w:val="11"/>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019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992"/>
  </w:style>
  <w:style w:type="paragraph" w:customStyle="1" w:styleId="Abstract">
    <w:name w:val="Abstract"/>
    <w:link w:val="AbstractChar"/>
    <w:rsid w:val="0060128E"/>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60128E"/>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0128E"/>
    <w:pPr>
      <w:numPr>
        <w:numId w:val="13"/>
      </w:numPr>
      <w:spacing w:before="240" w:after="240"/>
      <w:ind w:left="0" w:firstLine="0"/>
    </w:pPr>
    <w:rPr>
      <w:b/>
    </w:rPr>
  </w:style>
  <w:style w:type="paragraph" w:customStyle="1" w:styleId="AuthoringGroup">
    <w:name w:val="Authoring Group"/>
    <w:link w:val="AuthoringGroupChar"/>
    <w:rsid w:val="0060128E"/>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60128E"/>
    <w:rPr>
      <w:rFonts w:ascii="Arial" w:eastAsia="Arial Unicode MS" w:hAnsi="Arial" w:cs="Arial"/>
      <w:color w:val="000000"/>
      <w:sz w:val="24"/>
      <w:lang w:val="en-US" w:eastAsia="en-US"/>
    </w:rPr>
  </w:style>
  <w:style w:type="paragraph" w:customStyle="1" w:styleId="Background">
    <w:name w:val="Background"/>
    <w:aliases w:val="(A) Background"/>
    <w:basedOn w:val="Normal"/>
    <w:rsid w:val="0060128E"/>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60128E"/>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60128E"/>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60128E"/>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60128E"/>
    <w:pPr>
      <w:keepNext/>
      <w:numPr>
        <w:numId w:val="41"/>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60128E"/>
    <w:rPr>
      <w:b w:val="0"/>
      <w:smallCaps/>
    </w:rPr>
  </w:style>
  <w:style w:type="paragraph" w:customStyle="1" w:styleId="ClosingPara">
    <w:name w:val="Closing Para"/>
    <w:basedOn w:val="Normal"/>
    <w:rsid w:val="0060128E"/>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60128E"/>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60128E"/>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60128E"/>
  </w:style>
  <w:style w:type="paragraph" w:customStyle="1" w:styleId="CoverSheetSubjectText">
    <w:name w:val="Cover Sheet Subject Text"/>
    <w:basedOn w:val="Normal"/>
    <w:rsid w:val="0060128E"/>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60128E"/>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60128E"/>
    <w:pPr>
      <w:numPr>
        <w:numId w:val="42"/>
      </w:numPr>
    </w:pPr>
  </w:style>
  <w:style w:type="paragraph" w:customStyle="1" w:styleId="DescriptiveHeading">
    <w:name w:val="DescriptiveHeading"/>
    <w:next w:val="Paragraph"/>
    <w:link w:val="DescriptiveHeadingChar"/>
    <w:rsid w:val="0060128E"/>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60128E"/>
    <w:rPr>
      <w:rFonts w:ascii="Arial" w:eastAsia="Arial Unicode MS" w:hAnsi="Arial" w:cs="Arial"/>
      <w:b/>
      <w:color w:val="000000"/>
      <w:lang w:val="en-US" w:eastAsia="en-US"/>
    </w:rPr>
  </w:style>
  <w:style w:type="paragraph" w:customStyle="1" w:styleId="DraftingnoteSection1Para">
    <w:name w:val="Draftingnote Section1 Para"/>
    <w:basedOn w:val="Normal"/>
    <w:rsid w:val="0060128E"/>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60128E"/>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60128E"/>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60128E"/>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60128E"/>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60128E"/>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60128E"/>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60128E"/>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60128E"/>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60128E"/>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60128E"/>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60128E"/>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60128E"/>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60128E"/>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60128E"/>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60128E"/>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60128E"/>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60128E"/>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60128E"/>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60128E"/>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60128E"/>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60128E"/>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60128E"/>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60128E"/>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60128E"/>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0128E"/>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0128E"/>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60128E"/>
    <w:rPr>
      <w:rFonts w:ascii="Arial" w:eastAsia="Arial Unicode MS" w:hAnsi="Arial" w:cs="Arial"/>
      <w:color w:val="000000"/>
      <w:sz w:val="24"/>
      <w:lang w:val="en-US" w:eastAsia="en-US"/>
    </w:rPr>
  </w:style>
  <w:style w:type="paragraph" w:customStyle="1" w:styleId="MaintenanceEditor">
    <w:name w:val="Maintenance Editor"/>
    <w:link w:val="MaintenanceEditorChar"/>
    <w:rsid w:val="0060128E"/>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60128E"/>
    <w:rPr>
      <w:rFonts w:ascii="Arial" w:eastAsia="Arial Unicode MS" w:hAnsi="Arial" w:cs="Arial"/>
      <w:color w:val="000000"/>
      <w:sz w:val="24"/>
      <w:lang w:val="en-US" w:eastAsia="en-US"/>
    </w:rPr>
  </w:style>
  <w:style w:type="paragraph" w:customStyle="1" w:styleId="ParaClause">
    <w:name w:val="Para Clause"/>
    <w:basedOn w:val="Normal"/>
    <w:rsid w:val="0060128E"/>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60128E"/>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60128E"/>
    <w:pPr>
      <w:numPr>
        <w:ilvl w:val="1"/>
        <w:numId w:val="41"/>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60128E"/>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60128E"/>
    <w:pPr>
      <w:numPr>
        <w:ilvl w:val="2"/>
        <w:numId w:val="41"/>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60128E"/>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60128E"/>
    <w:pPr>
      <w:numPr>
        <w:ilvl w:val="3"/>
        <w:numId w:val="41"/>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60128E"/>
    <w:pPr>
      <w:spacing w:after="240"/>
      <w:ind w:left="3028"/>
    </w:pPr>
  </w:style>
  <w:style w:type="paragraph" w:customStyle="1" w:styleId="Untitledsubclause4">
    <w:name w:val="Untitled subclause 4"/>
    <w:basedOn w:val="Normal"/>
    <w:rsid w:val="0060128E"/>
    <w:pPr>
      <w:numPr>
        <w:ilvl w:val="4"/>
        <w:numId w:val="41"/>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60128E"/>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60128E"/>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60128E"/>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0128E"/>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0128E"/>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0128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0128E"/>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60128E"/>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0128E"/>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60128E"/>
    <w:rPr>
      <w:rFonts w:ascii="Arial" w:eastAsia="Arial Unicode MS" w:hAnsi="Arial" w:cs="Arial"/>
      <w:b/>
      <w:bCs/>
      <w:color w:val="000000"/>
      <w:sz w:val="24"/>
      <w:lang w:val="en-US" w:eastAsia="en-US"/>
    </w:rPr>
  </w:style>
  <w:style w:type="paragraph" w:customStyle="1" w:styleId="ResourceType">
    <w:name w:val="Resource Type"/>
    <w:link w:val="ResourceTypeChar"/>
    <w:rsid w:val="0060128E"/>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0128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0128E"/>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60128E"/>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60128E"/>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60128E"/>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60128E"/>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60128E"/>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60128E"/>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60128E"/>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60128E"/>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60128E"/>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0128E"/>
    <w:rPr>
      <w:rFonts w:ascii="Arial" w:eastAsia="Arial Unicode MS" w:hAnsi="Arial" w:cs="Arial"/>
      <w:color w:val="000000"/>
      <w:sz w:val="24"/>
      <w:szCs w:val="24"/>
      <w:lang w:val="en-US" w:eastAsia="en-US"/>
    </w:rPr>
  </w:style>
  <w:style w:type="paragraph" w:styleId="Title">
    <w:name w:val="Title"/>
    <w:link w:val="TitleChar"/>
    <w:rsid w:val="0060128E"/>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60128E"/>
    <w:rPr>
      <w:rFonts w:ascii="Arial" w:eastAsia="Arial Unicode MS" w:hAnsi="Arial" w:cs="Arial"/>
      <w:color w:val="000000"/>
      <w:sz w:val="24"/>
      <w:lang w:val="en-US" w:eastAsia="en-US"/>
    </w:rPr>
  </w:style>
  <w:style w:type="paragraph" w:styleId="Footer">
    <w:name w:val="footer"/>
    <w:basedOn w:val="Normal"/>
    <w:link w:val="FooterChar"/>
    <w:rsid w:val="0060128E"/>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60128E"/>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60128E"/>
    <w:rPr>
      <w:i/>
      <w:color w:val="000000"/>
      <w:u w:val="single"/>
    </w:rPr>
  </w:style>
  <w:style w:type="paragraph" w:customStyle="1" w:styleId="Bullet4">
    <w:name w:val="Bullet4"/>
    <w:basedOn w:val="Normal"/>
    <w:rsid w:val="0060128E"/>
    <w:pPr>
      <w:numPr>
        <w:numId w:val="9"/>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60128E"/>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60128E"/>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60128E"/>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60128E"/>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60128E"/>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60128E"/>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60128E"/>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60128E"/>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60128E"/>
    <w:rPr>
      <w:color w:val="000000"/>
    </w:rPr>
  </w:style>
  <w:style w:type="character" w:styleId="PlaceholderText">
    <w:name w:val="Placeholder Text"/>
    <w:basedOn w:val="DefaultParagraphFont"/>
    <w:uiPriority w:val="99"/>
    <w:rsid w:val="0060128E"/>
    <w:rPr>
      <w:color w:val="000000"/>
    </w:rPr>
  </w:style>
  <w:style w:type="paragraph" w:styleId="BalloonText">
    <w:name w:val="Balloon Text"/>
    <w:basedOn w:val="Normal"/>
    <w:link w:val="BalloonTextChar"/>
    <w:uiPriority w:val="99"/>
    <w:semiHidden/>
    <w:unhideWhenUsed/>
    <w:rsid w:val="0060128E"/>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60128E"/>
    <w:rPr>
      <w:rFonts w:ascii="Tahoma" w:hAnsi="Tahoma" w:cs="Tahoma"/>
      <w:color w:val="000000"/>
      <w:sz w:val="16"/>
      <w:szCs w:val="16"/>
    </w:rPr>
  </w:style>
  <w:style w:type="paragraph" w:customStyle="1" w:styleId="PinPointRef">
    <w:name w:val="PinPoint Ref"/>
    <w:link w:val="PinPointRefChar"/>
    <w:qFormat/>
    <w:rsid w:val="0060128E"/>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60128E"/>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0128E"/>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60128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0128E"/>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60128E"/>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60128E"/>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60128E"/>
    <w:rPr>
      <w:rFonts w:ascii="Arial" w:eastAsia="Arial Unicode MS" w:hAnsi="Arial" w:cs="Arial"/>
      <w:color w:val="000000"/>
      <w:szCs w:val="24"/>
      <w:lang w:val="en-US" w:eastAsia="en-US"/>
    </w:rPr>
  </w:style>
  <w:style w:type="paragraph" w:customStyle="1" w:styleId="IntroDefault">
    <w:name w:val="Intro Default"/>
    <w:basedOn w:val="Paragraph"/>
    <w:qFormat/>
    <w:rsid w:val="0060128E"/>
  </w:style>
  <w:style w:type="paragraph" w:customStyle="1" w:styleId="IntroCustom">
    <w:name w:val="Intro Custom"/>
    <w:basedOn w:val="Paragraph"/>
    <w:qFormat/>
    <w:rsid w:val="0060128E"/>
  </w:style>
  <w:style w:type="paragraph" w:customStyle="1" w:styleId="PrecedentType">
    <w:name w:val="Precedent Type"/>
    <w:basedOn w:val="IgnoredSpacing"/>
    <w:qFormat/>
    <w:rsid w:val="0060128E"/>
  </w:style>
  <w:style w:type="paragraph" w:customStyle="1" w:styleId="Operative">
    <w:name w:val="Operative"/>
    <w:basedOn w:val="IgnoredSpacing"/>
    <w:qFormat/>
    <w:rsid w:val="0060128E"/>
    <w:rPr>
      <w:vanish/>
    </w:rPr>
  </w:style>
  <w:style w:type="paragraph" w:customStyle="1" w:styleId="SpeedreadBulletList1">
    <w:name w:val="Speedread Bullet List 1"/>
    <w:basedOn w:val="BulletList1"/>
    <w:qFormat/>
    <w:rsid w:val="0060128E"/>
  </w:style>
  <w:style w:type="paragraph" w:customStyle="1" w:styleId="PartiesTitle">
    <w:name w:val="Parties Title"/>
    <w:basedOn w:val="Paragraph"/>
    <w:qFormat/>
    <w:rsid w:val="0060128E"/>
    <w:rPr>
      <w:b/>
    </w:rPr>
  </w:style>
  <w:style w:type="table" w:styleId="TableGrid">
    <w:name w:val="Table Grid"/>
    <w:basedOn w:val="TableNormal"/>
    <w:rsid w:val="0060128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0128E"/>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60128E"/>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60128E"/>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60128E"/>
    <w:pPr>
      <w:shd w:val="clear" w:color="auto" w:fill="D9D9D9" w:themeFill="background1" w:themeFillShade="D9"/>
      <w:ind w:left="1077"/>
    </w:pPr>
  </w:style>
  <w:style w:type="paragraph" w:customStyle="1" w:styleId="TestimoniumContract">
    <w:name w:val="Testimonium Contract"/>
    <w:basedOn w:val="Paragraph"/>
    <w:qFormat/>
    <w:rsid w:val="0060128E"/>
  </w:style>
  <w:style w:type="paragraph" w:customStyle="1" w:styleId="TestimoniumDeed">
    <w:name w:val="Testimonium Deed"/>
    <w:basedOn w:val="Paragraph"/>
    <w:qFormat/>
    <w:rsid w:val="0060128E"/>
  </w:style>
  <w:style w:type="paragraph" w:customStyle="1" w:styleId="Titlesubclause2">
    <w:name w:val="Title subclause2"/>
    <w:basedOn w:val="Untitledsubclause2"/>
    <w:qFormat/>
    <w:rsid w:val="0060128E"/>
    <w:rPr>
      <w:b/>
    </w:rPr>
  </w:style>
  <w:style w:type="paragraph" w:customStyle="1" w:styleId="Titlesubclause3">
    <w:name w:val="Title subclause3"/>
    <w:basedOn w:val="Untitledsubclause3"/>
    <w:qFormat/>
    <w:rsid w:val="0060128E"/>
    <w:rPr>
      <w:b/>
    </w:rPr>
  </w:style>
  <w:style w:type="paragraph" w:customStyle="1" w:styleId="Titlesubclause4">
    <w:name w:val="Title subclause4"/>
    <w:basedOn w:val="Untitledsubclause4"/>
    <w:qFormat/>
    <w:rsid w:val="0060128E"/>
    <w:rPr>
      <w:b/>
    </w:rPr>
  </w:style>
  <w:style w:type="paragraph" w:customStyle="1" w:styleId="UntitledClause">
    <w:name w:val="Untitled Clause"/>
    <w:basedOn w:val="TitleClause"/>
    <w:qFormat/>
    <w:rsid w:val="0060128E"/>
    <w:pPr>
      <w:spacing w:before="120"/>
    </w:pPr>
    <w:rPr>
      <w:b w:val="0"/>
    </w:rPr>
  </w:style>
  <w:style w:type="paragraph" w:customStyle="1" w:styleId="Titlesubclause1">
    <w:name w:val="Title subclause1"/>
    <w:basedOn w:val="Untitledsubclause1"/>
    <w:qFormat/>
    <w:rsid w:val="0060128E"/>
    <w:pPr>
      <w:spacing w:before="120"/>
    </w:pPr>
    <w:rPr>
      <w:b/>
    </w:rPr>
  </w:style>
  <w:style w:type="paragraph" w:customStyle="1" w:styleId="Schedule">
    <w:name w:val="Schedule"/>
    <w:qFormat/>
    <w:rsid w:val="0060128E"/>
    <w:pPr>
      <w:numPr>
        <w:numId w:val="38"/>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60128E"/>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60128E"/>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60128E"/>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60128E"/>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60128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0128E"/>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60128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0128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0128E"/>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60128E"/>
    <w:rPr>
      <w:b/>
    </w:rPr>
  </w:style>
  <w:style w:type="paragraph" w:customStyle="1" w:styleId="Part">
    <w:name w:val="Part"/>
    <w:basedOn w:val="Paragraph"/>
    <w:qFormat/>
    <w:rsid w:val="0060128E"/>
    <w:pPr>
      <w:numPr>
        <w:ilvl w:val="1"/>
        <w:numId w:val="38"/>
      </w:numPr>
      <w:spacing w:before="240" w:after="240"/>
      <w:jc w:val="left"/>
    </w:pPr>
    <w:rPr>
      <w:b/>
    </w:rPr>
  </w:style>
  <w:style w:type="paragraph" w:customStyle="1" w:styleId="AnnexTitle">
    <w:name w:val="Annex Title"/>
    <w:basedOn w:val="Paragraph"/>
    <w:next w:val="Paragraph"/>
    <w:qFormat/>
    <w:rsid w:val="0060128E"/>
    <w:pPr>
      <w:spacing w:before="240" w:after="240"/>
    </w:pPr>
    <w:rPr>
      <w:b/>
    </w:rPr>
  </w:style>
  <w:style w:type="paragraph" w:customStyle="1" w:styleId="PartTitle">
    <w:name w:val="Part Title"/>
    <w:basedOn w:val="Paragraph"/>
    <w:qFormat/>
    <w:rsid w:val="0060128E"/>
    <w:rPr>
      <w:b/>
    </w:rPr>
  </w:style>
  <w:style w:type="paragraph" w:customStyle="1" w:styleId="Testimonium">
    <w:name w:val="Testimonium"/>
    <w:basedOn w:val="Paragraph"/>
    <w:qFormat/>
    <w:rsid w:val="0060128E"/>
  </w:style>
  <w:style w:type="character" w:customStyle="1" w:styleId="apple-converted-space">
    <w:name w:val="apple-converted-space"/>
    <w:basedOn w:val="DefaultParagraphFont"/>
    <w:rsid w:val="0060128E"/>
    <w:rPr>
      <w:color w:val="000000"/>
    </w:rPr>
  </w:style>
  <w:style w:type="character" w:styleId="Emphasis">
    <w:name w:val="Emphasis"/>
    <w:basedOn w:val="DefaultParagraphFont"/>
    <w:uiPriority w:val="20"/>
    <w:qFormat/>
    <w:rsid w:val="0060128E"/>
    <w:rPr>
      <w:i/>
      <w:iCs/>
      <w:color w:val="000000"/>
    </w:rPr>
  </w:style>
  <w:style w:type="paragraph" w:customStyle="1" w:styleId="NoNumTitle-Clause">
    <w:name w:val="No Num Title - Clause"/>
    <w:basedOn w:val="TitleClause"/>
    <w:qFormat/>
    <w:rsid w:val="0060128E"/>
    <w:pPr>
      <w:numPr>
        <w:numId w:val="0"/>
      </w:numPr>
      <w:ind w:left="720"/>
    </w:pPr>
  </w:style>
  <w:style w:type="paragraph" w:customStyle="1" w:styleId="NoNumTitlesubclause1">
    <w:name w:val="No Num Title subclause1"/>
    <w:basedOn w:val="Titlesubclause1"/>
    <w:qFormat/>
    <w:rsid w:val="0060128E"/>
    <w:pPr>
      <w:numPr>
        <w:ilvl w:val="0"/>
        <w:numId w:val="0"/>
      </w:numPr>
      <w:ind w:left="720"/>
    </w:pPr>
  </w:style>
  <w:style w:type="paragraph" w:customStyle="1" w:styleId="AddressLine">
    <w:name w:val="Address Line"/>
    <w:basedOn w:val="Paragraph"/>
    <w:qFormat/>
    <w:rsid w:val="0060128E"/>
  </w:style>
  <w:style w:type="paragraph" w:styleId="Date">
    <w:name w:val="Date"/>
    <w:basedOn w:val="Paragraph"/>
    <w:qFormat/>
    <w:rsid w:val="0060128E"/>
  </w:style>
  <w:style w:type="paragraph" w:customStyle="1" w:styleId="SalutationPara">
    <w:name w:val="Salutation Para"/>
    <w:basedOn w:val="Paragraph"/>
    <w:next w:val="Paragraph"/>
    <w:qFormat/>
    <w:rsid w:val="0060128E"/>
    <w:pPr>
      <w:spacing w:before="240"/>
    </w:pPr>
  </w:style>
  <w:style w:type="character" w:styleId="FollowedHyperlink">
    <w:name w:val="FollowedHyperlink"/>
    <w:basedOn w:val="DefaultParagraphFont"/>
    <w:uiPriority w:val="99"/>
    <w:semiHidden/>
    <w:unhideWhenUsed/>
    <w:rsid w:val="0060128E"/>
    <w:rPr>
      <w:i/>
      <w:color w:val="000000"/>
      <w:u w:val="single"/>
    </w:rPr>
  </w:style>
  <w:style w:type="character" w:customStyle="1" w:styleId="DefTerm">
    <w:name w:val="DefTerm"/>
    <w:basedOn w:val="DefaultParagraphFont"/>
    <w:uiPriority w:val="1"/>
    <w:qFormat/>
    <w:rsid w:val="0060128E"/>
    <w:rPr>
      <w:b/>
      <w:color w:val="000000"/>
    </w:rPr>
  </w:style>
  <w:style w:type="table" w:customStyle="1" w:styleId="ShadedTable">
    <w:name w:val="Shaded Table"/>
    <w:basedOn w:val="TableNormal"/>
    <w:uiPriority w:val="99"/>
    <w:rsid w:val="0060128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60128E"/>
    <w:rPr>
      <w:i/>
    </w:rPr>
  </w:style>
  <w:style w:type="paragraph" w:customStyle="1" w:styleId="LetterTitle">
    <w:name w:val="Letter Title"/>
    <w:basedOn w:val="Paragraph"/>
    <w:qFormat/>
    <w:rsid w:val="0060128E"/>
    <w:rPr>
      <w:b/>
    </w:rPr>
  </w:style>
  <w:style w:type="paragraph" w:customStyle="1" w:styleId="LongQuestionPara">
    <w:name w:val="Long Question Para"/>
    <w:basedOn w:val="Paragraph"/>
    <w:link w:val="LongQuestionParaChar"/>
    <w:rsid w:val="0060128E"/>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60128E"/>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0128E"/>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60128E"/>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60128E"/>
    <w:rPr>
      <w:rFonts w:ascii="Arial" w:eastAsia="Arial Unicode MS" w:hAnsi="Arial" w:cs="Arial"/>
      <w:color w:val="000000"/>
      <w:szCs w:val="20"/>
      <w:lang w:eastAsia="en-US"/>
    </w:rPr>
  </w:style>
  <w:style w:type="paragraph" w:customStyle="1" w:styleId="811D3A974D454A258B71E3C4DE24C4F210">
    <w:name w:val="811D3A974D454A258B71E3C4DE24C4F210"/>
    <w:rsid w:val="00935827"/>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60128E"/>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60128E"/>
    <w:pPr>
      <w:jc w:val="center"/>
    </w:pPr>
    <w:rPr>
      <w:sz w:val="28"/>
    </w:rPr>
  </w:style>
  <w:style w:type="paragraph" w:customStyle="1" w:styleId="Title-Clause">
    <w:name w:val="Title - Clause"/>
    <w:aliases w:val="BIWS Heading 1"/>
    <w:basedOn w:val="Normal"/>
    <w:rsid w:val="0060128E"/>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60128E"/>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60128E"/>
    <w:pPr>
      <w:spacing w:before="120"/>
    </w:pPr>
    <w:rPr>
      <w:b w:val="0"/>
    </w:rPr>
  </w:style>
  <w:style w:type="paragraph" w:customStyle="1" w:styleId="CoversheetParagraph">
    <w:name w:val="Coversheet Paragraph"/>
    <w:basedOn w:val="Normal"/>
    <w:autoRedefine/>
    <w:rsid w:val="0060128E"/>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60128E"/>
    <w:rPr>
      <w:smallCaps w:val="0"/>
      <w:sz w:val="22"/>
    </w:rPr>
  </w:style>
  <w:style w:type="paragraph" w:customStyle="1" w:styleId="CoversheetStaticText">
    <w:name w:val="Coversheet Static Text"/>
    <w:basedOn w:val="CoversheetIntro"/>
    <w:qFormat/>
    <w:rsid w:val="0060128E"/>
    <w:rPr>
      <w:b w:val="0"/>
    </w:rPr>
  </w:style>
  <w:style w:type="paragraph" w:customStyle="1" w:styleId="CoversheetParty">
    <w:name w:val="Coversheet Party"/>
    <w:basedOn w:val="CoversheetIntro"/>
    <w:qFormat/>
    <w:rsid w:val="0060128E"/>
  </w:style>
  <w:style w:type="paragraph" w:customStyle="1" w:styleId="NoNumUntitledClause">
    <w:name w:val="No Num Untitled Clause"/>
    <w:basedOn w:val="UntitledClause"/>
    <w:qFormat/>
    <w:rsid w:val="0060128E"/>
    <w:pPr>
      <w:numPr>
        <w:numId w:val="0"/>
      </w:numPr>
      <w:ind w:left="720"/>
    </w:pPr>
  </w:style>
  <w:style w:type="paragraph" w:customStyle="1" w:styleId="BackgroundSubclause1">
    <w:name w:val="Background Subclause1"/>
    <w:basedOn w:val="Background"/>
    <w:qFormat/>
    <w:rsid w:val="0060128E"/>
    <w:pPr>
      <w:numPr>
        <w:ilvl w:val="1"/>
      </w:numPr>
    </w:pPr>
  </w:style>
  <w:style w:type="paragraph" w:customStyle="1" w:styleId="BackgroundSubclause2">
    <w:name w:val="Background Subclause2"/>
    <w:basedOn w:val="Background"/>
    <w:qFormat/>
    <w:rsid w:val="0060128E"/>
    <w:pPr>
      <w:numPr>
        <w:ilvl w:val="3"/>
      </w:numPr>
    </w:pPr>
  </w:style>
  <w:style w:type="paragraph" w:customStyle="1" w:styleId="HeadingLevel2CQA">
    <w:name w:val="Heading Level 2 CQA"/>
    <w:basedOn w:val="HeadingLevel2"/>
    <w:qFormat/>
    <w:rsid w:val="0060128E"/>
  </w:style>
  <w:style w:type="paragraph" w:customStyle="1" w:styleId="ClauseBullet1">
    <w:name w:val="Clause Bullet 1"/>
    <w:basedOn w:val="ParaClause"/>
    <w:qFormat/>
    <w:rsid w:val="0060128E"/>
    <w:pPr>
      <w:numPr>
        <w:numId w:val="16"/>
      </w:numPr>
      <w:ind w:left="1077" w:hanging="357"/>
      <w:outlineLvl w:val="0"/>
    </w:pPr>
  </w:style>
  <w:style w:type="paragraph" w:customStyle="1" w:styleId="ClauseBullet2">
    <w:name w:val="Clause Bullet 2"/>
    <w:basedOn w:val="ParaClause"/>
    <w:qFormat/>
    <w:rsid w:val="0060128E"/>
    <w:pPr>
      <w:numPr>
        <w:numId w:val="17"/>
      </w:numPr>
      <w:ind w:left="1434" w:hanging="357"/>
      <w:outlineLvl w:val="1"/>
    </w:pPr>
  </w:style>
  <w:style w:type="paragraph" w:customStyle="1" w:styleId="subclause1Bullet1">
    <w:name w:val="subclause 1 Bullet 1"/>
    <w:basedOn w:val="Parasubclause1"/>
    <w:qFormat/>
    <w:rsid w:val="0060128E"/>
    <w:pPr>
      <w:numPr>
        <w:numId w:val="18"/>
      </w:numPr>
    </w:pPr>
  </w:style>
  <w:style w:type="paragraph" w:customStyle="1" w:styleId="subclause2Bullet1">
    <w:name w:val="subclause 2 Bullet 1"/>
    <w:basedOn w:val="Parasubclause2"/>
    <w:qFormat/>
    <w:rsid w:val="0060128E"/>
    <w:pPr>
      <w:numPr>
        <w:numId w:val="20"/>
      </w:numPr>
      <w:ind w:left="1434" w:hanging="357"/>
    </w:pPr>
  </w:style>
  <w:style w:type="paragraph" w:customStyle="1" w:styleId="subclause3Bullet1">
    <w:name w:val="subclause 3 Bullet 1"/>
    <w:basedOn w:val="Parasubclause3"/>
    <w:qFormat/>
    <w:rsid w:val="0060128E"/>
    <w:pPr>
      <w:numPr>
        <w:numId w:val="19"/>
      </w:numPr>
      <w:ind w:left="2273" w:hanging="357"/>
    </w:pPr>
  </w:style>
  <w:style w:type="paragraph" w:customStyle="1" w:styleId="subclause1Bullet2">
    <w:name w:val="subclause 1 Bullet 2"/>
    <w:basedOn w:val="Parasubclause1"/>
    <w:qFormat/>
    <w:rsid w:val="0060128E"/>
    <w:pPr>
      <w:numPr>
        <w:numId w:val="21"/>
      </w:numPr>
      <w:ind w:left="1434" w:hanging="357"/>
    </w:pPr>
  </w:style>
  <w:style w:type="paragraph" w:customStyle="1" w:styleId="subclause2Bullet2">
    <w:name w:val="subclause 2 Bullet 2"/>
    <w:basedOn w:val="Parasubclause2"/>
    <w:qFormat/>
    <w:rsid w:val="0060128E"/>
    <w:pPr>
      <w:numPr>
        <w:numId w:val="22"/>
      </w:numPr>
      <w:ind w:left="2273" w:hanging="357"/>
    </w:pPr>
  </w:style>
  <w:style w:type="paragraph" w:customStyle="1" w:styleId="subclause3Bullet2">
    <w:name w:val="subclause 3 Bullet 2"/>
    <w:basedOn w:val="Parasubclause3"/>
    <w:qFormat/>
    <w:rsid w:val="0060128E"/>
    <w:pPr>
      <w:numPr>
        <w:numId w:val="23"/>
      </w:numPr>
      <w:ind w:left="2982" w:hanging="357"/>
    </w:pPr>
  </w:style>
  <w:style w:type="paragraph" w:customStyle="1" w:styleId="DefinedTermBullet">
    <w:name w:val="Defined Term Bullet"/>
    <w:basedOn w:val="DefinedTermPara"/>
    <w:qFormat/>
    <w:rsid w:val="0060128E"/>
    <w:pPr>
      <w:numPr>
        <w:numId w:val="24"/>
      </w:numPr>
    </w:pPr>
  </w:style>
  <w:style w:type="paragraph" w:customStyle="1" w:styleId="DefinedTermNumber">
    <w:name w:val="Defined Term Number"/>
    <w:basedOn w:val="DefinedTermPara"/>
    <w:qFormat/>
    <w:rsid w:val="0060128E"/>
    <w:pPr>
      <w:numPr>
        <w:ilvl w:val="1"/>
      </w:numPr>
    </w:pPr>
  </w:style>
  <w:style w:type="paragraph" w:customStyle="1" w:styleId="AdditionalTitle">
    <w:name w:val="Additional Title"/>
    <w:basedOn w:val="Paragraph"/>
    <w:qFormat/>
    <w:rsid w:val="0060128E"/>
    <w:pPr>
      <w:jc w:val="left"/>
    </w:pPr>
    <w:rPr>
      <w:b/>
      <w:sz w:val="24"/>
    </w:rPr>
  </w:style>
  <w:style w:type="character" w:customStyle="1" w:styleId="error">
    <w:name w:val="error"/>
    <w:basedOn w:val="DefaultParagraphFont"/>
    <w:rsid w:val="0060128E"/>
    <w:rPr>
      <w:color w:val="000000"/>
    </w:rPr>
  </w:style>
  <w:style w:type="paragraph" w:customStyle="1" w:styleId="NoNumUntitledsubclause1">
    <w:name w:val="No Num Untitled subclause 1"/>
    <w:basedOn w:val="Untitledsubclause1"/>
    <w:qFormat/>
    <w:rsid w:val="0060128E"/>
    <w:pPr>
      <w:numPr>
        <w:ilvl w:val="0"/>
        <w:numId w:val="0"/>
      </w:numPr>
      <w:ind w:left="720"/>
    </w:pPr>
  </w:style>
  <w:style w:type="paragraph" w:customStyle="1" w:styleId="BackgroundParaClause">
    <w:name w:val="Background Para Clause"/>
    <w:basedOn w:val="Background"/>
    <w:qFormat/>
    <w:rsid w:val="0060128E"/>
    <w:pPr>
      <w:numPr>
        <w:numId w:val="0"/>
      </w:numPr>
    </w:pPr>
  </w:style>
  <w:style w:type="paragraph" w:customStyle="1" w:styleId="BackgroundParaSubclause1">
    <w:name w:val="Background Para Subclause1"/>
    <w:basedOn w:val="BackgroundSubclause1"/>
    <w:qFormat/>
    <w:rsid w:val="0060128E"/>
    <w:pPr>
      <w:numPr>
        <w:ilvl w:val="0"/>
        <w:numId w:val="0"/>
      </w:numPr>
      <w:ind w:left="994"/>
    </w:pPr>
    <w:rPr>
      <w:lang w:val="en-US"/>
    </w:rPr>
  </w:style>
  <w:style w:type="paragraph" w:customStyle="1" w:styleId="BackgroundParaSubclause2">
    <w:name w:val="Background Para Subclause2"/>
    <w:basedOn w:val="BackgroundSubclause2"/>
    <w:qFormat/>
    <w:rsid w:val="0060128E"/>
    <w:pPr>
      <w:numPr>
        <w:ilvl w:val="0"/>
        <w:numId w:val="0"/>
      </w:numPr>
      <w:ind w:left="1701"/>
    </w:pPr>
    <w:rPr>
      <w:lang w:val="en-US"/>
    </w:rPr>
  </w:style>
  <w:style w:type="paragraph" w:customStyle="1" w:styleId="ClauseBulletPara">
    <w:name w:val="Clause Bullet Para"/>
    <w:basedOn w:val="ClauseBullet1"/>
    <w:qFormat/>
    <w:rsid w:val="0060128E"/>
    <w:pPr>
      <w:numPr>
        <w:numId w:val="0"/>
      </w:numPr>
      <w:ind w:left="1080"/>
    </w:pPr>
    <w:rPr>
      <w:lang w:val="en-US"/>
    </w:rPr>
  </w:style>
  <w:style w:type="paragraph" w:customStyle="1" w:styleId="ClauseBullet2Para">
    <w:name w:val="Clause Bullet 2 Para"/>
    <w:basedOn w:val="ClauseBullet2"/>
    <w:qFormat/>
    <w:rsid w:val="0060128E"/>
    <w:pPr>
      <w:numPr>
        <w:numId w:val="0"/>
      </w:numPr>
      <w:ind w:left="1440"/>
    </w:pPr>
    <w:rPr>
      <w:lang w:val="en-US"/>
    </w:rPr>
  </w:style>
  <w:style w:type="paragraph" w:customStyle="1" w:styleId="ACTJurisdictionCheckList">
    <w:name w:val="ACTJurisdictionCheckList"/>
    <w:basedOn w:val="Normal"/>
    <w:rsid w:val="0060128E"/>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60128E"/>
  </w:style>
  <w:style w:type="paragraph" w:customStyle="1" w:styleId="ScheduleTitleClause">
    <w:name w:val="Schedule Title Clause"/>
    <w:basedOn w:val="Normal"/>
    <w:rsid w:val="0060128E"/>
    <w:pPr>
      <w:keepNext/>
      <w:numPr>
        <w:ilvl w:val="2"/>
        <w:numId w:val="38"/>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60128E"/>
    <w:pPr>
      <w:numPr>
        <w:ilvl w:val="3"/>
        <w:numId w:val="38"/>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60128E"/>
    <w:pPr>
      <w:numPr>
        <w:ilvl w:val="4"/>
        <w:numId w:val="38"/>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60128E"/>
    <w:pPr>
      <w:numPr>
        <w:ilvl w:val="5"/>
        <w:numId w:val="3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60128E"/>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60128E"/>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60128E"/>
    <w:pPr>
      <w:shd w:val="clear" w:color="auto" w:fill="D9D9D9" w:themeFill="background1" w:themeFillShade="D9"/>
      <w:ind w:left="1077"/>
    </w:pPr>
  </w:style>
  <w:style w:type="paragraph" w:customStyle="1" w:styleId="ScheduleUntitledClause">
    <w:name w:val="Schedule Untitled Clause"/>
    <w:basedOn w:val="ScheduleTitleClause"/>
    <w:qFormat/>
    <w:rsid w:val="0060128E"/>
    <w:pPr>
      <w:spacing w:before="120"/>
    </w:pPr>
    <w:rPr>
      <w:b w:val="0"/>
    </w:rPr>
  </w:style>
  <w:style w:type="paragraph" w:customStyle="1" w:styleId="EmptyClausePara">
    <w:name w:val="Empty Clause Para"/>
    <w:basedOn w:val="IgnoredSpacing"/>
    <w:qFormat/>
    <w:rsid w:val="0060128E"/>
  </w:style>
  <w:style w:type="paragraph" w:styleId="ListParagraph">
    <w:name w:val="List Paragraph"/>
    <w:basedOn w:val="Normal"/>
    <w:uiPriority w:val="34"/>
    <w:qFormat/>
    <w:rsid w:val="0060128E"/>
    <w:pPr>
      <w:ind w:left="720"/>
      <w:contextualSpacing/>
    </w:pPr>
    <w:rPr>
      <w:color w:val="000000"/>
    </w:rPr>
  </w:style>
  <w:style w:type="paragraph" w:customStyle="1" w:styleId="ScheduleTitlesubclause1">
    <w:name w:val="Schedule Title subclause1"/>
    <w:basedOn w:val="ScheduleUntitledsubclause1"/>
    <w:qFormat/>
    <w:rsid w:val="0060128E"/>
    <w:pPr>
      <w:spacing w:before="120"/>
    </w:pPr>
    <w:rPr>
      <w:b/>
    </w:rPr>
  </w:style>
  <w:style w:type="paragraph" w:customStyle="1" w:styleId="835FF0B0D5344FE4A8EE41F54AA7E17C16">
    <w:name w:val="835FF0B0D5344FE4A8EE41F54AA7E17C16"/>
    <w:rsid w:val="009B7627"/>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60128E"/>
  </w:style>
  <w:style w:type="table" w:customStyle="1" w:styleId="ShadedTable1">
    <w:name w:val="Shaded Table1"/>
    <w:basedOn w:val="TableNormal"/>
    <w:uiPriority w:val="99"/>
    <w:rsid w:val="0060128E"/>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UnresolvedMention1">
    <w:name w:val="Unresolved Mention1"/>
    <w:basedOn w:val="DefaultParagraphFont"/>
    <w:uiPriority w:val="99"/>
    <w:semiHidden/>
    <w:unhideWhenUsed/>
    <w:rsid w:val="005F0714"/>
    <w:rPr>
      <w:color w:val="000000"/>
      <w:shd w:val="clear" w:color="auto" w:fill="E6E6E6"/>
    </w:rPr>
  </w:style>
  <w:style w:type="paragraph" w:customStyle="1" w:styleId="IgnoredEmptysubclause">
    <w:name w:val="Ignored Empty subclause"/>
    <w:basedOn w:val="Normal"/>
    <w:link w:val="IgnoredEmptysubclauseChar"/>
    <w:qFormat/>
    <w:rsid w:val="0060128E"/>
    <w:rPr>
      <w:color w:val="000000"/>
    </w:rPr>
  </w:style>
  <w:style w:type="character" w:customStyle="1" w:styleId="IgnoredEmptysubclauseChar">
    <w:name w:val="Ignored Empty subclause Char"/>
    <w:basedOn w:val="DefaultParagraphFont"/>
    <w:link w:val="IgnoredEmptysubclause"/>
    <w:rsid w:val="0060128E"/>
    <w:rPr>
      <w:color w:val="000000"/>
    </w:rPr>
  </w:style>
  <w:style w:type="paragraph" w:customStyle="1" w:styleId="6B1115FCC3DC4C6AB2CF846F0C50B663">
    <w:name w:val="6B1115FCC3DC4C6AB2CF846F0C50B663"/>
    <w:rsid w:val="007D2563"/>
    <w:pPr>
      <w:spacing w:line="276" w:lineRule="auto"/>
    </w:pPr>
    <w:rPr>
      <w:color w:val="000000"/>
    </w:rPr>
  </w:style>
  <w:style w:type="paragraph" w:styleId="HTMLPreformatted">
    <w:name w:val="HTML Preformatted"/>
    <w:basedOn w:val="Normal"/>
    <w:link w:val="HTMLPreformattedChar"/>
    <w:uiPriority w:val="99"/>
    <w:semiHidden/>
    <w:unhideWhenUsed/>
    <w:rsid w:val="00506860"/>
    <w:pPr>
      <w:spacing w:after="0" w:line="240" w:lineRule="auto"/>
    </w:pPr>
    <w:rPr>
      <w:rFonts w:ascii="Consolas" w:hAnsi="Consolas"/>
      <w:color w:val="000000"/>
      <w:sz w:val="20"/>
      <w:szCs w:val="20"/>
    </w:rPr>
  </w:style>
  <w:style w:type="character" w:customStyle="1" w:styleId="HTMLPreformattedChar">
    <w:name w:val="HTML Preformatted Char"/>
    <w:basedOn w:val="DefaultParagraphFont"/>
    <w:link w:val="HTMLPreformatted"/>
    <w:uiPriority w:val="99"/>
    <w:semiHidden/>
    <w:rsid w:val="00506860"/>
    <w:rPr>
      <w:rFonts w:ascii="Consolas" w:hAnsi="Consolas"/>
      <w:color w:val="000000"/>
      <w:sz w:val="20"/>
      <w:szCs w:val="20"/>
    </w:rPr>
  </w:style>
  <w:style w:type="character" w:styleId="CommentReference">
    <w:name w:val="annotation reference"/>
    <w:basedOn w:val="DefaultParagraphFont"/>
    <w:uiPriority w:val="99"/>
    <w:semiHidden/>
    <w:unhideWhenUsed/>
    <w:rsid w:val="00AB5BB7"/>
    <w:rPr>
      <w:color w:val="000000"/>
      <w:sz w:val="16"/>
      <w:szCs w:val="16"/>
    </w:rPr>
  </w:style>
  <w:style w:type="paragraph" w:styleId="CommentText">
    <w:name w:val="annotation text"/>
    <w:basedOn w:val="Normal"/>
    <w:link w:val="CommentTextChar"/>
    <w:uiPriority w:val="99"/>
    <w:unhideWhenUsed/>
    <w:rsid w:val="00AB5BB7"/>
    <w:pPr>
      <w:spacing w:line="240" w:lineRule="auto"/>
    </w:pPr>
    <w:rPr>
      <w:color w:val="000000"/>
      <w:sz w:val="20"/>
      <w:szCs w:val="20"/>
    </w:rPr>
  </w:style>
  <w:style w:type="character" w:customStyle="1" w:styleId="CommentTextChar">
    <w:name w:val="Comment Text Char"/>
    <w:basedOn w:val="DefaultParagraphFont"/>
    <w:link w:val="CommentText"/>
    <w:uiPriority w:val="99"/>
    <w:rsid w:val="00AB5BB7"/>
    <w:rPr>
      <w:color w:val="000000"/>
      <w:sz w:val="20"/>
      <w:szCs w:val="20"/>
    </w:rPr>
  </w:style>
  <w:style w:type="paragraph" w:styleId="CommentSubject">
    <w:name w:val="annotation subject"/>
    <w:basedOn w:val="CommentText"/>
    <w:next w:val="CommentText"/>
    <w:link w:val="CommentSubjectChar"/>
    <w:uiPriority w:val="99"/>
    <w:semiHidden/>
    <w:unhideWhenUsed/>
    <w:rsid w:val="00AB5BB7"/>
    <w:rPr>
      <w:b/>
      <w:bCs/>
    </w:rPr>
  </w:style>
  <w:style w:type="character" w:customStyle="1" w:styleId="CommentSubjectChar">
    <w:name w:val="Comment Subject Char"/>
    <w:basedOn w:val="CommentTextChar"/>
    <w:link w:val="CommentSubject"/>
    <w:uiPriority w:val="99"/>
    <w:semiHidden/>
    <w:rsid w:val="00AB5BB7"/>
    <w:rPr>
      <w:b/>
      <w:bCs/>
      <w:color w:val="000000"/>
      <w:sz w:val="20"/>
      <w:szCs w:val="20"/>
    </w:rPr>
  </w:style>
  <w:style w:type="paragraph" w:styleId="Revision">
    <w:name w:val="Revision"/>
    <w:hidden/>
    <w:uiPriority w:val="99"/>
    <w:semiHidden/>
    <w:rsid w:val="004820FE"/>
    <w:pPr>
      <w:spacing w:after="0" w:line="240" w:lineRule="auto"/>
    </w:pPr>
    <w:rPr>
      <w:color w:val="000000"/>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rsid w:val="008C3C04"/>
    <w:rPr>
      <w:color w:val="605E5C"/>
      <w:shd w:val="clear" w:color="auto" w:fill="E1DFDD"/>
    </w:rPr>
  </w:style>
  <w:style w:type="paragraph" w:styleId="NormalWeb">
    <w:name w:val="Normal (Web)"/>
    <w:basedOn w:val="Normal"/>
    <w:uiPriority w:val="99"/>
    <w:semiHidden/>
    <w:unhideWhenUsed/>
    <w:rsid w:val="00C70C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70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17536">
      <w:bodyDiv w:val="1"/>
      <w:marLeft w:val="0"/>
      <w:marRight w:val="0"/>
      <w:marTop w:val="0"/>
      <w:marBottom w:val="0"/>
      <w:divBdr>
        <w:top w:val="none" w:sz="0" w:space="0" w:color="auto"/>
        <w:left w:val="none" w:sz="0" w:space="0" w:color="auto"/>
        <w:bottom w:val="none" w:sz="0" w:space="0" w:color="auto"/>
        <w:right w:val="none" w:sz="0" w:space="0" w:color="auto"/>
      </w:divBdr>
    </w:div>
    <w:div w:id="321395386">
      <w:bodyDiv w:val="1"/>
      <w:marLeft w:val="0"/>
      <w:marRight w:val="0"/>
      <w:marTop w:val="0"/>
      <w:marBottom w:val="0"/>
      <w:divBdr>
        <w:top w:val="none" w:sz="0" w:space="0" w:color="auto"/>
        <w:left w:val="none" w:sz="0" w:space="0" w:color="auto"/>
        <w:bottom w:val="none" w:sz="0" w:space="0" w:color="auto"/>
        <w:right w:val="none" w:sz="0" w:space="0" w:color="auto"/>
      </w:divBdr>
    </w:div>
    <w:div w:id="19957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leteddietclinic.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letedietclinic.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pc-uk.org/standards/standards-of-conduct-performance-and-ethics/" TargetMode="External"/><Relationship Id="rId5" Type="http://schemas.openxmlformats.org/officeDocument/2006/relationships/numbering" Target="numbering.xml"/><Relationship Id="rId15" Type="http://schemas.openxmlformats.org/officeDocument/2006/relationships/hyperlink" Target="https://www.hcpc-u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Consumer services terms and conditions (all channels)</title>
        <author>
          <link href="http://uk.practicallaw.com/about/our-team/uk-commercial" style="ACTLinkURL">
            <ital>Practical Law Commercial</ital>
          </link>
          , with thanks to Judy Baker, partner, Ward Hadaway
        </author>
        <resource.type>Standard documents</resource.type>
        <juris>juris0</juris>
        <juris>juris1</juris>
      </prelim>
      <abstract>
        <para>
          <paratext>Terms and conditions for the supply of services to consumers. These terms can be used for contracts concluded online, by telephone or mail order, on-premises (in-store) or off-premises (on the doorstep).</paratext>
        </para>
      </abstract>
      <toc.identifier hasToc="false"/>
      <body>
        <operative xrefname="clause">
          <drafting.note id="a144092" jurisdiction="">
            <head align="left" preservecase="true">
              <headtext>About this document</headtext>
            </head>
            <division id="a000001" level="1">
              <division id="a539301" level="2">
                <head align="left" preservecase="true">
                  <headtext>Drafting assumptions</headtext>
                </head>
                <para>
                  <paratext>These standard terms are drafted on the following assumptions:</paratext>
                </para>
                <list type="bulleted">
                  <list.item>
                    <para>
                      <paratext>
                        <bold>Trader. </bold>
                        The trader is a private company established, or sole trader or sole practitioner or partnership based, in the UK. For a discussion of when a person will be treated as a trader under consumer protection law, see 
                        <link anchor="a179205" href="w-022-4729" style="ACTLinkPLCtoPLC">
                          <ital>Practice note, Consumer contracts: is it a consumer contract? Person acting as a trader?</ital>
                        </link>
                        .
                      </paratext>
                    </para>
                  </list.item>
                  <list.item>
                    <para>
                      <paratext>
                        <bold>Consumer.</bold>
                         The consumer is an individual habitually resident in the UK. For a discussion of when an individual is contracting as a consumer, see 
                        <link anchor="a204192" href="w-022-4729" style="ACTLinkPLCtoPLC">
                          <ital>Practice note, Consumer contracts: is it a consumer contract?: Individual acting as a consumer</ital>
                        </link>
                        . For terms which can be used where customers are a mix of both consumers and businesses, see 
                        <link href="1-629-8169" style="ACTLinkPLCtoPLC">
                          <ital>Standard document, Business and consumer goods, services and digital content terms and conditions (all channels)</ital>
                        </link>
                        .
                      </paratext>
                    </para>
                  </list.item>
                  <list.item>
                    <para>
                      <paratext>
                        <bold>English law. </bold>
                        These standard terms are subject to English law and jurisdiction. Despite this, if these terms are being used in another jurisdiction, traders may be subject to consumer claims and regulatory action in that jurisdiction for breach of local laws. Local legal advice should be sought before using these terms outside the UK.
                      </paratext>
                    </para>
                  </list.item>
                  <list.item>
                    <para>
                      <paratext>
                        <bold>Services.</bold>
                         These terms are for use where the trader is offering services only (no goods or digital services). For a list of the full suite of terms, for use where different mix of products is provided, see 
                        <link anchor="a180527" href="7-525-0330" style="ACTLinkPLCtoPLC">
                          <ital>Consumer law toolkit: Consumer terms and conditions</ital>
                        </link>
                        .
                      </paratext>
                    </para>
                  </list.item>
                  <list.item>
                    <para>
                      <paratext>
                        <bold>Distance, off-premises and in-store contracts. </bold>
                        Consumers have different rights to pre-contract information and to cancel their contracts depending on whether they purchase in-store, at a distance (for example, online, by mail order or by telephone) or off-premises (for example, on their doorsteps). These terms provide drafting options for all these methods of sale.
                      </paratext>
                    </para>
                  </list.item>
                </list>
              </division>
              <division id="a815927" level="2">
                <head align="left" preservecase="true">
                  <headtext>Digital Markets, Competition and Consumers Act 2024</headtext>
                </head>
                <para>
                  <paratext>
                    The 
                    <link href="w-043-5939" style="ACTLinkPLCtoPLC">
                      <ital>Digital Markets, Competition and Consumers Act 2024</ital>
                    </link>
                     (DMCCA) will, when it is brought into force, make changes to the enforcement of consumer protection law (Part 3 of the Act) and consumer rights and dispute resolution (Part 4). For an overview, including anticipated commencement dates, see 
                    <link href="w-043-4205" style="ACTLinkPLCtoPLC">
                      <ital>Practice note, Digital Markets, Competition and Consumers Act 2024: consumer law reforms</ital>
                    </link>
                    .
                  </paratext>
                </para>
                <para>
                  <paratext>
                    A key change will be the replacement and updating of the unfair practices regime currently contained in 
                    <link href="7-508-2539" style="ACTLinkPLCtoPLC">
                      <ital>Consumer Protection from Unfair Trading Regulations 2008 (SI 2008/1277)</ital>
                    </link>
                     (CPUT). This is scheduled for April 2025. We do not anticipate making any changes to these terms to reflect the new regime coming into force. For information, see 
                    <link href="w-043-5602" style="ACTLinkPLCtoPLC">
                      <ital>Practice note, Consumer contracts: unfair commercial practices under the Digital Markets, Competition and Consumers Act 2024</ital>
                    </link>
                    .
                  </paratext>
                </para>
                <para>
                  <paratext>
                    The change most likely to impact on consumer terms and conditions will be the introduction of a new information and cancellation regime for subscription contracts, see 
                    <link href="w-043-4833" style="ACTLinkPLCtoPLC">
                      <ital>Practice note, Consumer contracts: subscription contracts</ital>
                    </link>
                    . This is planned for spring 2026 and secondary legislation determining traders' obligations is still being finalised. We will publish terms for subscription contracts in due course.
                  </paratext>
                </para>
                <para>
                  <paratext>
                    In addition, the 
                    <link href="1-609-5633" style="ACTLinkPLCtoPLC">
                      <ital>Alternative Dispute Resolution for Consumer Disputes (Competent Authorities and Information) Regulations 2015 (SI 2015/542)</ital>
                    </link>
                     (Consumer ADR Regulations) will be replaced and updated by the DMCCA, when the relevant provisions are brought into force (no date has yet been announced). The new rules will, amongst other things, remove the current requirement for certain traders to include the name of an ADR provider and their website address in their terms, see 
                    <internal.reference refid="a718737">
                      <ital>Drafting note, Resolving disputes without going to court</ital>
                    </internal.reference>
                    .
                  </paratext>
                </para>
              </division>
            </division>
            <division id="a440889" level="1">
              <head align="left" preservecase="true">
                <headtext>Legislation and guidance</headtext>
              </head>
              <division id="a111647" level="2">
                <head align="left" preservecase="true">
                  <headtext>How legislation impacts on consumer terms</headtext>
                </head>
                <para>
                  <paratext>
                    There is extensive legislation (described in more detail in 
                    <link href="4-618-1945" style="ACTLinkPLCtoPLC">
                      <ital>Practice note, Consumer law: introduction to key legislation</ital>
                    </link>
                    ) which:
                  </paratext>
                </para>
                <list type="bulleted">
                  <list.item>
                    <para>
                      <paratext>Implies terms into contracts with consumers, giving consumers rights and remedies in respect of their purchases of goods, services and digital content.</paratext>
                    </para>
                  </list.item>
                  <list.item>
                    <para>
                      <paratext>Requires that consumers are given certain minimum information before a contract is formed, with much of this information automatically becoming a contract term.</paratext>
                    </para>
                  </list.item>
                  <list.item>
                    <para>
                      <paratext>Gives consumers entering into distance contracts (for example, those formed online, telephone or mail order) and off-premises contracts (for example, those formed on the doorstep), for most goods, services and digital content, a cooling-off period, in which they can cancel.</paratext>
                    </para>
                  </list.item>
                  <list.item>
                    <para>
                      <paratext>Requires that any terms used in a consumer contract must be fair, as well as transparent. Terms are most likely to be unfair if they alter the balance of rights and obligations which the law would have struck if left to itself. Terms are transparent if they clearly explain what will happen if the consumer proceeds, are easy to understand and are legible.</paratext>
                    </para>
                  </list.item>
                  <list.item>
                    <para>
                      <paratext>Prohibits misleading and aggressive sales practices by the trader generally, both in advertising and marketing and in the terms themselves.</paratext>
                    </para>
                  </list.item>
                </list>
                <para>
                  <paratext>Generally, the trader cannot contract out of its obligations under consumer law or exclude or limit its liability for their breach (some limitation is possible in respect of the supply of services). Terms which attempt to do so will be unenforceable and their use may in itself be a breach of consumer protection law.</paratext>
                </para>
              </division>
              <division id="a596152" level="2">
                <head align="left" preservecase="true">
                  <headtext>List of principal legislation and guidance and abbreviations used in the drafting notes</headtext>
                </head>
                <para>
                  <paratext>This practice note uses the following abbreviations for consumer legislation and guidance:</paratext>
                </para>
                <division id="a129917" level="3">
                  <head align="left" preservecase="true">
                    <headtext>Legislation:</headtext>
                  </head>
                  <list type="bulleted">
                    <list.item>
                      <para>
                        <paratext>
                          <bold>CRA</bold>
                          : 
                          <link href="0-606-7466" style="ACTLinkPLCtoPLC">
                            <ital>Consumer Rights Act 2015</ital>
                          </link>
                          . The CRA partially implemented the 
                          <link href="8-509-1232" style="ACTLinkPLCtoPLC">
                            <ital>Sales and Guarantees Directive (1999/44/EC)</ital>
                          </link>
                           and the 
                          <link href="3-508-2471" style="ACTLinkPLCtoPLC">
                            <ital>Unfair Contract Terms Directive (93/13/EEC)</ital>
                          </link>
                          .
                        </paratext>
                      </para>
                    </list.item>
                    <list.item>
                      <para>
                        <paratext>
                          <bold>CCRs</bold>
                          : 
                          <link href="9-553-8326" style="ACTLinkPLCtoPLC">
                            <ital>Consumer Contracts (Information, Cancellation and Additional Charges) Regulations  2013/3134</ital>
                          </link>
                          . The CCRs implemented the 
                          <link href="3-517-8770" style="ACTLinkPLCtoPLC">
                            <ital>Consumer Rights Directive (2011/83/EU)</ital>
                          </link>
                          . The information and cancellation provisions in the CCRs will be disapplied to subscription contracts when Chapter 2, Part 4 of the DMCCA come into force, see 
                          <link anchor="a815927" href="955231.prod.Goods,%20services%20and%20digital%20content%20Christmas%202023.docx" style="ACTLinkURL">
                            <ital>Drafting note, Digital Markets, Competition and Consumers Act 2024</ital>
                          </link>
                          .
                        </paratext>
                      </para>
                    </list.item>
                    <list.item>
                      <para>
                        <paratext>
                          <bold>CPUT</bold>
                          : 
                          <link href="7-508-2539" style="ACTLinkPLCtoPLC">
                            <ital>Consumer Protection from Unfair Trading Regulations 2008 (SI 2008/1277)</ital>
                          </link>
                          . Please note that these regulations are referred to as the CPRs in CMA and BIS (a predecessor to BEIS) guidance. Practical Law uses the acronym CPUT because CPRs is used elsewhere in its dispute-related materials to refer to the Civil Procedure Rules. CPUT implemented the 
                          <link href="2-508-3621" style="ACTLinkPLCtoPLC">
                            <ital>Unfair Commercial Practices Directive (2005/29/EC)</ital>
                          </link>
                          . CPUT will be replaced by Chapter 1 of Part 4 of the DMCCA when it is brought into force, see 
                          <link anchor="a815927" href="955231.prod.Goods,%20services%20and%20digital%20content%20Christmas%202023.docx" style="ACTLinkURL">
                            <ital>Drafting note, Digital Markets, Competition and Consumers Act 2024</ital>
                          </link>
                          .
                        </paratext>
                      </para>
                    </list.item>
                    <list.item>
                      <para>
                        <paratext>
                          <bold>E-Commerce Regulations</bold>
                          : 
                          <link href="1-508-2467" style="ACTLinkPLCtoPLC">
                            <ital>Electronic Commerce (EC Directive) Regulations 2002 (SI 2002/2013)</ital>
                          </link>
                          . These regulations are sometimes referred to as the ECRs in CMA and BIS guidance. The E-Commerce Regulations partially implemented the 
                          <link href="https://uk.westlaw.com/Document/ID5B9BF0AD0174688A00650D5FCB98483/View/FullText.html" style="ACTLinkURL">
                            <ital>E-Commerce Directive (2000/31/EC)</ital>
                          </link>
                          .
                        </paratext>
                      </para>
                    </list.item>
                    <list.item>
                      <para>
                        <paratext>
                          <bold>Consumer ADR Regulations</bold>
                          : 
                          <link href="1-609-5633" style="ACTLinkPLCtoPLC">
                            <ital>Alternative Dispute Resolution for Consumer Disputes (Competent Authorities and Information) Regulations 2015 (SI 2015/542)</ital>
                          </link>
                          . The Consumer ADR Regulations implemented the 
                          <link href="https://uk.westlaw.com/Document/ID54F125D43DB412381086D9541657B73/View/FullText.html" style="ACTLinkURL">
                            <ital>Consumer ADR Directive (2013/11/EU)</ital>
                          </link>
                          . The Consumer ADR Regulations will be replaced by Chapter 4, Part 4 of the DMCCA when it is brought into force, see 
                          <link anchor="a815927" href="955231.prod.Goods,%20services%20and%20digital%20content%20Christmas%202023.docx" style="ACTLinkURL">
                            <ital>Drafting note, Digital Markets, Competition and Consumers Act 2024</ital>
                          </link>
                          .
                        </paratext>
                      </para>
                    </list.item>
                  </list>
                </division>
                <division id="a614309" level="3">
                  <head align="left" preservecase="true">
                    <headtext>Guidance</headtext>
                  </head>
                  <list type="bulleted">
                    <list.item>
                      <para>
                        <paratext>
                          <bold>BIS CCRs guidance </bold>
                          (
                          <link href="1-617-0509" style="ACTLinkPLCtoPLC">
                            <ital>BEIS: Implementing guidance: Consumer Contracts (Information, Cancellation and Additional Charges) Regulations (December 2013)</ital>
                          </link>
                          ).
                        </paratext>
                      </para>
                    </list.item>
                    <list.item>
                      <para>
                        <paratext>
                          <bold>BIS CRA Services guidance</bold>
                           (
                          <link href="w-018-3889" style="ACTLinkPLCtoPLC">
                            <ital>Consumer Rights Act: Services, Guidance for  business (September 2015)</ital>
                          </link>
                          ).
                        </paratext>
                      </para>
                    </list.item>
                    <list.item>
                      <para>
                        <paratext>
                          <bold>CMA Unfair terms guidance</bold>
                           (
                          <link href="6-618-2345" style="ACTLinkPLCtoPLC">
                            <ital>CMA Unfair contract terms guidance: CMA37</ital>
                          </link>
                          <ital> (July 2015)</ital>
                          ).
                        </paratext>
                      </para>
                    </list.item>
                    <list.item>
                      <para>
                        <paratext>
                          <bold>Commission Presentation Recommendations </bold>
                          (
                          <link href="https://ec.europa.eu/info/sites/default/files/sr_information_presentation.pdf" style="ACTLinkURL">
                            <ital>Recommendations for a better presentation of information to consumers (July 2019)</ital>
                          </link>
                          )
                          <bold> </bold>
                        </paratext>
                      </para>
                    </list.item>
                  </list>
                </division>
              </division>
              <division id="a562440" level="2">
                <head align="left" preservecase="true">
                  <headtext>Shorter or more comprehensive terms?</headtext>
                </head>
                <para>
                  <paratext>
                    These terms are purposely short and do not cover many of the issues addressed in business-to-business agreements. They focus mainly on those clauses for which the trader needs to get the consumer's acceptance (because they change the default legal position), for the reasons explained in 
                    <internal.reference refid="a594073">
                      <ital>Drafting note, Reasons for keeping the terms short</ital>
                    </internal.reference>
                    .
                  </paratext>
                </para>
                <para>
                  <paratext>However, this document does include some provisions which effectively recite the parties default rights and obligations at law or which should be set out elsewhere, such as on a website or brochure, either for legal compliance or to increase the chances of their being effective or enforceable. These non-essential terms can be included if the trader feels more comfortable with more comprehensive terms or to mitigate the risk that required pre-contract information won't be properly presented elsewhere.</paratext>
                </para>
                <division id="a119245" level="3">
                  <head align="left" preservecase="true">
                    <headtext>Risk that pre-contract information won't be properly presented elsewhere</headtext>
                  </head>
                  <para>
                    <paratext>
                      There is a significant risk that information on a website in general (as opposed to in the terms or the privacy notice) may be changed by other sections of the business (for example, marketing) without the legal team's approval, causing a breach of consumer protection law. See, for example, the CMA action against Argos reported in 
                      <link href="w-030-3566" style="ACTLinkPLCtoPLC">
                        <ital>Legal update, Extended warranties for domestic electrical goods: CMA takes action</ital>
                      </link>
                      . Similar risks apply where the pre-contract information is presented by other means, such as by staff in-store.
                    </paratext>
                  </para>
                  <para>
                    <paratext>Having a "correct" set of fuller terms may be of some assistance if key information is lost from or obscured on the website over time or is otherwise not properly presented; the trader can argue that information was provided pre-contract because the consumer had access to the terms and was obliged to accept them before they could order (although providing information in the terms could never meet requirements to provide information at some specific points in an online consumer's journey).</paratext>
                  </para>
                  <para>
                    <paratext>However, if there are inconsistencies between the terms and information provided on the website or by sales people, it is likely that the latter will take precedence. This is because express consent is required to change pre-contract information about the services and there may be misrepresentation arguments. Best practice is to establish internal policies (supported by training and auditing) to ensure information required for legal compliance is given at the right time and in the right way during the customer journey.</paratext>
                  </para>
                </division>
                <division id="a649449" level="3">
                  <head align="left" preservecase="true">
                    <headtext>What if I leave it out?</headtext>
                  </head>
                  <para>
                    <paratext>For each term, the drafting note includes a section entitled "What if I leave it out?", which explains the consequences of omitting the provision. Traders can shorten the terms by leaving out non-essential provisions.</paratext>
                  </para>
                </division>
              </division>
              <division id="a594073" level="2">
                <head align="left" preservecase="true">
                  <headtext>Reasons for keeping the terms short</headtext>
                </head>
                <para>
                  <paratext>Traders should keep the terms short for the reasons set out below.</paratext>
                </para>
                <division id="a725513" level="3">
                  <head align="left" preservecase="true">
                    <headtext>Most key terms are determined by the pre-contract information the trader is required to provide to consumers during the purchase process</headtext>
                  </head>
                  <para>
                    <paratext>Under the CCRs, traders must give consumers information about the services they are buying, the price for them, the arrangements for performance and any cancellation rights, as well as information about the trader.</paratext>
                  </para>
                  <para>
                    <paratext>All the information so provided automatically becomes a term of the contract with the consumer, binding on both the trader and the consumer. This information must be provided pre-contract, in a clear and comprehensible manner. For distance contracts, there are specific requirements to present some of it at different stages of the purchase process.</paratext>
                  </para>
                  <para>
                    <paratext>Traders are not legally required to include the CCRs information in a set of terms and doing so is unlikely to satisfy the requirements for how the information is provided. The European Commission has urged online traders to consider whether terms are needed at all or whether the mandatory pre-contract information (confirmed on a durable medium) already covers what might have been said in the trader's terms.</paratext>
                  </para>
                </division>
                <division id="a128439" level="3">
                  <head align="left" preservecase="true">
                    <headtext>Keeping things short increases the chances of the terms being enforceable</headtext>
                  </head>
                  <para>
                    <paratext>A consumer's relationship with a trader is highly regulated and the trader's ability to modify the default legal position or impose obligations which would not otherwise apply to the consumer is strictly controlled. Any terms seeking to do this need to be fair to be enforceable by the trader and an element of fairness is that they are transparent (that is, clear and easily understood). Certain contract terms (around the main subject matter of the contract and the adequacy of the price) are also exempt from a fairness assessment if they are both transparent and prominent. But transparency and prominence are hard to achieve in a long document, so it is preferable to only include those terms which require acceptance by the consumer and omit those which recite the parties' default obligations.</paratext>
                  </para>
                </division>
                <division id="a237445" level="3">
                  <head align="left" preservecase="true">
                    <headtext>The consumer will have the pre-contract information in writing as a reference document.</headtext>
                  </head>
                  <para>
                    <paratext>
                      For distance contracts, the trader must confirm the CCRs pre-contract information post-contract, in writing, on a durable medium, see 
                      <link anchor="a432415" href="w-021-9711" style="ACTLinkPLCtoPLC">
                        <ital>Practice note, Consumer contracts: online selling: Confirming the CCRs pre-contract information on durable medium</ital>
                      </link>
                       and 
                      <link anchor="a432415" href="w-022-9740" style="ACTLinkPLCtoPLC">
                        <ital>Practice note, Consumer contracts: telephone and other (non-online) distance selling: Confirming the CCRs pre-contract information on a durable medium</ital>
                      </link>
                      . The information is generally provided via email, deposited in the consumer's online account (for example, as downloadable PDFs) or sent by way of a paper copy.
                    </paratext>
                  </para>
                  <para>
                    <paratext>
                      For off-premises contracts, the trader's initial provision of the CCRs pre-contract information must be on paper (or if the consumer agrees, another durable medium), see 
                      <link anchor="a712150" href="w-022-9951" style="ACTLinkPLCtoPLC">
                        <ital>Practice note, Consumer contracts: doorstep and other off-premises selling: Presentation requirements</ital>
                      </link>
                      .
                    </paratext>
                  </para>
                  <para>
                    <paratext>No equivalent obligations for provision or confirmation on a durable medium apply for on-premises contracts (providing the information by other methods is sufficient).</paratext>
                  </para>
                  <para>
                    <paratext>The written copy of pre-contract information provided for a distance or off-premises contract can serve as a reference document for the consumer, as it sets out the terms which applied at the time of their purchase; repeating the same information in the contract terms would therefore seem unneccessary.</paratext>
                  </para>
                  <para>
                    <paratext>In practice, traders often also make key information available in a more easily accessible format, for example via FAQs or web pages dedicated to their cancellation or complaints procedures (although such provision will not meet the "durable medium" requirement).</paratext>
                  </para>
                </division>
              </division>
            </division>
            <division id="a294367" level="1">
              <head align="left" preservecase="true">
                <headtext>Checklist of information to be provided to consumers pre-contract</headtext>
              </head>
              <para>
                <paratext>Traders must supply certain information to consumers before the contract is concluded. The requirements are imposed by several pieces of legislation. The information provided to comply with the CCRs becomes part of the contract with the consumer. For a consolidated checklist of what information must be provided and suggestions as to how it should be presented, see these practice notes:</paratext>
              </para>
              <list type="bulleted">
                <list.item>
                  <para>
                    <paratext>
                      For 
                      <bold>online</bold>
                       sales: 
                      <link anchor="a204944" href="w-021-9711" style="ACTLinkPLCtoPLC">
                        <ital>Consumer contracts: online selling: What information must traders present to consumers?</ital>
                      </link>
                      . This practice note reflects the 
                      <link href="https://ec.europa.eu/info/sites/default/files/sr_information_presentation.pdf" style="ACTLinkURL">
                        <ital>Commission Presentation Recommendations</ital>
                      </link>
                      , which continue to be relevant to online UK traders post-Brexit, see 
                      <internal.reference refid="a808152">
                        <ital>Drafting note, Brexit</ital>
                      </internal.reference>
                      .
                    </paratext>
                  </para>
                </list.item>
                <list.item>
                  <para>
                    <paratext>
                      For 
                      <bold>telephone, mail order and other (non-online) distance </bold>
                      sales: 
                      <link anchor="a204944" href="w-022-9740" style="ACTLinkPLCtoPLC">
                        <ital>Practice note, Consumer contracts: telephone and other (non-online) distance selling: What information must traders present to consumers?</ital>
                      </link>
                    </paratext>
                  </para>
                </list.item>
                <list.item>
                  <para>
                    <paratext>
                      For 
                      <bold>off-premises (doorstep)</bold>
                       sales: 
                      <link anchor="a204944" href="w-022-9951" style="ACTLinkPLCtoPLC">
                        <ital>Practice note, Consumer contracts: doorstep and other off-premises selling: What information must traders present to consumers?</ital>
                      </link>
                    </paratext>
                  </para>
                </list.item>
                <list.item>
                  <para>
                    <paratext>
                      For 
                      <bold>on-premises (in-store)</bold>
                       sales: 
                      <link anchor="a204944" href="w-023-0316" style="ACTLinkPLCtoPLC">
                        <ital>Practice note, Consumer contracts: in-store and other on-premises selling: What information must traders present to consumers?</ital>
                      </link>
                    </paratext>
                  </para>
                </list.item>
              </list>
              <para>
                <paratext>The practice notes for distance and off-premises selling also include the steps a trader must take during the purchase process to minimise its liabilities where the consumer has a right to cancel.</paratext>
              </para>
              <para>
                <paratext>
                  Note that in some cases, because of what is being sold (for example, financial services, package travel, timeshares and gambling services), the CCRs do not apply, see 
                  <link anchor="a892752" href="w-022-3748" style="ACTLinkPLCtoPLC">
                    <ital>Practice note, Consumer contracts: which rules apply?: Do any exclusions under the CRA or CCRs apply because of what is being sold or supplied?</ital>
                  </link>
                  . For many of the services not covered, sector specific legislation will apply instead. In addition, a few contracts (for example, contracts concluded by means of automatic vending machines or automated commercial premises) will be out of scope because of how the contract was formed, see 
                  <link anchor="a991608" href="w-022-3748" style="ACTLinkPLCtoPLC">
                    <ital>Do any exclusions under the CRA or CCRs apply because of how the contract was formed?</ital>
                  </link>
                  .
                </paratext>
              </para>
            </division>
            <division id="a238731" level="1">
              <head align="left" preservecase="true">
                <headtext>Audit trail</headtext>
              </head>
              <para>
                <paratext>Traders should consider how they will prove what information was presented to the consumer on their journey and which version of the terms the consumer accepted (and that they did accept them). This evidence may be required if a consumer disputes that information was given to them or that they accepted the terms or took other actions.</paratext>
              </para>
            </division>
            <division id="a903228" level="1">
              <head align="left" preservecase="true">
                <headtext>Website usage for disabled customers</headtext>
              </head>
              <para>
                <paratext>
                  Under the Equality Act 2010, a trader is required to make reasonable adjustments to ensure its website can accommodate all users, including the disabled. The trader should discuss with its technical team the measures to adopt to make it easier for the visually impaired to view the terms. For more information on steps to take, see 
                  <link anchor="a908012" href="2-107-4800" style="ACTLinkPLCtoPLC">
                    <ital>Standard document, Website design and development agreement (pro-customer) (UK): Drafting note: Equality of access</ital>
                  </link>
                  . For information on the Equality Act 2010, see 
                  <link anchor="a726227" href="4-505-0634" style="ACTLinkPLCtoPLC">
                    <ital>Practice note, Discrimination in goods and services: overview: The Equality Act 2010</ital>
                  </link>
                  .
                </paratext>
              </para>
            </division>
            <division id="a615835" level="1">
              <head align="left" preservecase="true">
                <headtext>Drafting tips</headtext>
              </head>
              <para>
                <paratext>
                  Consumer terms must be carefully drafted to meet the CRA requirement for transparency. In addition, if a trader wants to benefit from the exemption from the fairness test in the CRA in respect of terms concerning the main subject matter or the adequacy of the price, then such terms must be prominent. For more on these requirements, see 
                  <link href="w-022-6157" style="ACTLinkPLCtoPLC">
                    <ital>Practice note, Consumer contracts: unfair terms and transparency</ital>
                  </link>
                  . For drafting tips, see 
                  <link anchor="a869369" href="w-022-5839" style="ACTLinkPLCtoPLC">
                    <ital>Practice note, Consumer contracts: common terms and conditions: Drafting tips</ital>
                  </link>
                  .
                </paratext>
              </para>
            </division>
            <division id="a808152" level="1">
              <head align="left" preservecase="true">
                <headtext>Brexit</headtext>
              </head>
              <para>
                <paratext>
                  Brexit and the end of the 
                  <link href="w-023-9796" style="ACTLinkPLCtoPLC">
                    <ital>UK-EU transition period</ital>
                  </link>
                   have had little impact on the UK rules which regulate trading with consumers, even though the key legislation in this area is EU-derived.
                </paratext>
              </para>
              <para>
                <paratext>Such legislation remains in force, subject to changes made by Brexit statutory instruments, to reflect the fact that the UK is no longer in the EU.</paratext>
              </para>
              <para>
                <paratext>Insofar as Commission guidance summarises pre-transition EU case law which the UK courts have not departed from (and the underlying retained EU law has not been modified post-transition), it will remain relevant for the interpretation of UK law.</paratext>
              </para>
              <para>
                <paratext>
                  For more information, see 
                  <link anchor="a708531" href="4-618-1945" style="ACTLinkPLCtoPLC">
                    <ital>Practice note, Consumer law: introduction to key legislation: impact of Brexit on EU-derived law, CJEU case law and Commission guidance</ital>
                  </link>
                  . In the same note, see 
                  <link anchor="a212449" href="4-618-1945" style="ACTLinkPLCtoPLC">
                    <ital>Further reading</ital>
                  </link>
                   which links to detailed resources which should be consulted for a full analysis and exceptions to the general rules.
                </paratext>
              </para>
            </division>
            <division id="a368326" level="1">
              <head align="left" preservecase="true">
                <headtext>Distribution networks</headtext>
              </head>
              <para>
                <paratext>
                  If the trader is part of a distribution network with other traders, competition issues need to be considered, see 
                  <link anchor="a1025140" href="6-107-3648" style="ACTLinkPLCtoPLC">
                    <ital>Practice note: overview, Distribution agreements: overview: EU competition law and regulation</ital>
                  </link>
                  .
                </paratext>
              </para>
            </division>
          </drafting.note>
          <clause id="a271338" numbering="none">
            <head align="left" preservecase="true">
              <headtext>These terms may have changed since you last reviewed them</headtext>
            </head>
            <subclause1 id="a452492">
              <para>
                <paratext>For a list of changes and when they were made, see [LINK].</paratext>
              </para>
              <drafting.note id="a413556" jurisdiction="">
                <head align="left" preservecase="true">
                  <headtext>These terms may have changed since you last reviewed them</headtext>
                </head>
                <division id="a000002" level="1">
                  <division id="a136647" level="2">
                    <head align="left" preservecase="true">
                      <headtext>Telling consumers the terms may have changed</headtext>
                    </head>
                    <para>
                      <paratext>Many online traders include a statement flagging to the consumer that the terms may change and that the most current version at the time of their purchase will apply. This is not necessary if the (most current) terms are presented each time the consumer makes a purchase.</paratext>
                    </para>
                  </division>
                  <division id="a232358" level="2">
                    <head align="left" preservecase="true">
                      <headtext>Linking to previous versions</headtext>
                    </head>
                    <para>
                      <paratext>As a courtesy to consumers who may previously have read through the terms, traders may wish to link to a list of changes and the dates they were made.</paratext>
                    </para>
                    <para>
                      <paratext>
                        It may also help consumers to be able to access the terms as they applied at the time of their purchase, in case, as is likely, they did not print them off at the time. For more on the requirement to ensure they are printable, see 
                        <internal.reference refid="a271871">
                          <ital>Drafting note, When you buy from us you are agreeing that:</ital>
                        </internal.reference>
                        .
                      </paratext>
                    </para>
                  </division>
                  <division id="a203343" level="2">
                    <head align="left" preservecase="true">
                      <headtext>Acceptance of changes to ongoing contracts</headtext>
                    </head>
                    <para>
                      <paratext>Any changes made to the terms after a contract is entered into by the parties would need to be accepted by the consumer and this is an opportunity to also remind consumers of the terms existing at the time of purchase.</paratext>
                    </para>
                    <para>
                      <paratext>In an online context, the general practice is to require consumers to accept the changes to the terms before the consumer can continue to receive the service. Where the contract has been formed in another way, traders often notify the consumer of the changes and state that continued use of and, if applicable, payment for, the service is taken as consent to the changes.</paratext>
                    </para>
                    <para>
                      <paratext>
                        The form of any notice would need to take into account the controls on variation discussed in 
                        <internal.reference refid="a257752">
                          <ital>We can change services and these terms</ital>
                        </internal.reference>
                        ; in particular the changes should be flagged and explained (as well as included in the new version), reasonable notice may be required and, where appropriate, the consumer should be given the opportunity to terminate the contract penalty-free, before the changes take effect.
                      </paratext>
                    </para>
                    <para>
                      <paratext>
                        Care must be taken to avoid pressuring consumers into accepting changes or designing the acceptance process to make it easier to accept than reject, as this may be a breach of CPUT, see 
                        <link anchor="a916651" href="w-022-5839" style="ACTLinkPLCtoPLC">
                          <ital>Practice note, Consumer contracts: common terms and conditions: Changes to terms</ital>
                        </link>
                        .
                      </paratext>
                    </para>
                  </division>
                  <division id="a782002" level="2">
                    <head align="left" preservecase="true">
                      <headtext>What if I leave out the "terms may have changed" provision?</headtext>
                    </head>
                    <para>
                      <paratext>The wording around changes which have been made over time is a courtesy measure and is not required by legislation. However, it may help the trader to prove that it has done everything it can to bring the terms to the consumer's attention; something which is essential if they are to be incorporated into the contract with the consumer.</paratext>
                    </para>
                  </division>
                </division>
              </drafting.note>
            </subclause1>
          </clause>
          <clause id="a521861" numbering="none">
            <head align="left" preservecase="true">
              <headtext>Where to find information about us and our services</headtext>
            </head>
            <subclause1 id="a882761">
              <para>
                <paratext>You can find everything you need to know about us, [TRADER NAME], and our services [on our website][, in our catalogue][ or from our sales staff] before you order. We also confirm the key information to you in writing [before or] after you order[, either by email, in your online account or on paper].</paratext>
              </para>
              <drafting.note id="a90389" jurisdiction="">
                <head align="left" preservecase="true">
                  <headtext>Where to find information about us and our services</headtext>
                </head>
                <division id="a000003" level="1">
                  <para>
                    <paratext>
                      As explained in 
                      <internal.reference refid="a294367">
                        <ital>Drafting note, Checklist of information to be provided to consumers pre-contract</ital>
                      </internal.reference>
                      , the trader must provide consumers with extensive information about itself and its services pre-contract during the consumer journey. This information is the basis of the contract.
                    </paratext>
                  </para>
                  <para>
                    <paratext>This term flags the availability of such information to consumers. The square bracketed wording referring to the trader's website, brochure or sales staff should be amended to reflect how information is provided in practice.</paratext>
                  </para>
                  <para>
                    <paratext>This section could provide links to relevant webpages, but in practice the information should be easily identifiable and accessible to the consumer on the website itself.</paratext>
                  </para>
                  <para>
                    <paratext>The final sentence deals with the provision/confirmation of pre-contract information on a durable medium. What is required depends on the method of sale:</paratext>
                  </para>
                  <list type="bulleted">
                    <list.item>
                      <para>
                        <paratext>
                          If off-premises sales will be made, include the words "before .. you order", as the trader must provide the CCRs information on paper (or, if agreed, via another durable medium) before contract conclusion for such sales. See 
                          <link anchor="a712150" href="w-022-9951" style="ACTLinkPLCtoPLC">
                            <ital>Practice note, Consumer contracts: doorstep and other off-premises selling: Presentation requirements</ital>
                          </link>
                          .
                        </paratext>
                      </para>
                    </list.item>
                    <list.item>
                      <para>
                        <paratext>
                          If distance sales will be made include the words "after .. you order", as the trader must confirm the CCRs information on a durable medium after contract conclusion (unless it has already been provided in this way). See, for example in relation to online sales, 
                          <link anchor="a432415" href="w-021-9711" style="ACTLinkPLCtoPLC">
                            <ital>Practice note, Consumer contracts: online selling: Confirming the CCRs pre-contract information on durable medium</ital>
                          </link>
                          .
                        </paratext>
                      </para>
                    </list.item>
                  </list>
                  <para>
                    <paratext>The square bracketed wording at the end of the provision gives several options for providing the pre-contract information. If the contract will be formed off-premises the reference to paper should be included, unless the trader has set up a way of getting the consumer to consent to receiving the information via another durable medium. Obtaining such consent via the terms would not be sufficient because the consent needs to be obtained, and the information provided, pre-contract.</paratext>
                  </para>
                  <para>
                    <paratext>If the sale is on-premises there is no legal requirement to confirm the pre-contract information and the final sentence may be omitted.</paratext>
                  </para>
                  <division id="a857231" level="2">
                    <head align="left" preservecase="true">
                      <headtext>What if I leave out the "where to find information" provision?</headtext>
                    </head>
                    <para>
                      <paratext>There is no legal requirement to include this provision in the terms, but it may be helpful in directing consumers to the information they are looking for and reassuring them that they will get a copy of it.</paratext>
                    </para>
                  </division>
                </division>
              </drafting.note>
            </subclause1>
          </clause>
          <clause id="a351218" numbering="none">
            <head align="left" preservecase="true">
              <headtext>When you buy from us you are agreeing that:</headtext>
            </head>
            <list type="bulleted">
              <list.item>
                <para>
                  <paratext>
                    <internal.reference refid="a723593">
                      <ital>We only accept orders when we've checked them</ital>
                    </internal.reference>
                    .
                  </paratext>
                </para>
              </list.item>
              <list.item>
                <para>
                  <paratext>
                    <internal.reference refid="a828294">
                      <ital>Sometimes we reject orders</ital>
                    </internal.reference>
                    .
                  </paratext>
                </para>
              </list.item>
              <list.item>
                <para>
                  <paratext>
                    <internal.reference refid="a206737">
                      <ital>We charge you when [you order OR we accept your order OR we supply your service]</ital>
                    </internal.reference>
                    .
                  </paratext>
                </para>
              </list.item>
              <list.item>
                <para>
                  <paratext>
                    <internal.reference refid="a465390">
                      <ital>We charge interest on late payments</ital>
                    </internal.reference>
                    .
                  </paratext>
                </para>
              </list.item>
              <list.item>
                <para>
                  <paratext>
                    <internal.reference refid="a817944">
                      <ital>We pass on increases in VAT</ital>
                    </internal.reference>
                    .
                  </paratext>
                </para>
              </list.item>
              <list.item>
                <para>
                  <paratext>
                    <internal.reference refid="a952379">
                      <ital>We're not responsible for delays outside our control</ital>
                    </internal.reference>
                    .
                  </paratext>
                </para>
              </list.item>
              <list.item>
                <para>
                  <paratext>
                    <internal.reference refid="a252067">
                      <ital>You're responsible for making sure your measurements are accurate</ital>
                    </internal.reference>
                    .
                  </paratext>
                </para>
              </list.item>
              <list.item>
                <para>
                  <paratext>
                    <internal.reference refid="a262854">
                      <ital>We charge you if you don't give us information we need [or do preparatory work as agreed with us]</ital>
                    </internal.reference>
                  </paratext>
                </para>
              </list.item>
              <list.item>
                <para>
                  <paratext>
                    <internal.reference refid="a408689">
                      <ital>[If you bought [online,] [by mail order,] [over the telephone] [or] [on your doorstep], you OR You] have a legal right to change your mind [plus extra rights under our guarantee OR and however you bought you have rights under our guarantee]</ital>
                    </internal.reference>
                    .
                  </paratext>
                </para>
              </list.item>
              <list.item>
                <para>
                  <paratext>
                    <internal.reference refid="a380822">
                      <ital>You can end an on-going contract (find out how)</ital>
                    </internal.reference>
                    .
                  </paratext>
                </para>
              </list.item>
              <list.item>
                <para>
                  <paratext>
                    <internal.reference refid="a156701">
                      <ital>You have rights if there is something wrong with your service</ital>
                    </internal.reference>
                    .
                  </paratext>
                </para>
              </list.item>
              <list.item>
                <para>
                  <paratext>
                    <internal.reference refid="a257752">
                      <ital>We can change services and these terms</ital>
                    </internal.reference>
                    .
                  </paratext>
                </para>
              </list.item>
              <list.item>
                <para>
                  <paratext>
                    <internal.reference refid="a466087">
                      <ital>We can suspend supply (and you have rights if we do)</ital>
                    </internal.reference>
                    .
                  </paratext>
                </para>
              </list.item>
              <list.item>
                <para>
                  <paratext>
                    <internal.reference refid="a889796">
                      <ital>We can withdraw services</ital>
                    </internal.reference>
                    .
                  </paratext>
                </para>
              </list.item>
              <list.item>
                <para>
                  <paratext>
                    <internal.reference refid="a552072">
                      <ital>We can end our contract with you</ital>
                    </internal.reference>
                    .
                  </paratext>
                </para>
              </list.item>
              <list.item>
                <para>
                  <paratext>
                    <internal.reference refid="a685803">
                      <ital>We don't compensate you for all losses caused by us or our services</ital>
                    </internal.reference>
                    .
                  </paratext>
                </para>
              </list.item>
              <list.item>
                <para>
                  <paratext>
                    <internal.reference refid="a182170">
                      <ital>We use your personal data as set out in our Privacy Notice</ital>
                    </internal.reference>
                    .
                  </paratext>
                </para>
              </list.item>
              <list.item>
                <para>
                  <paratext>
                    <internal.reference refid="a281601">
                      <ital>You have several options for resolving disputes with us</ital>
                    </internal.reference>
                    .
                  </paratext>
                </para>
              </list.item>
              <list.item>
                <para>
                  <paratext>
                    <internal.reference refid="a702623">
                      <ital>Other important terms apply to our contract</ital>
                    </internal.reference>
                    .
                  </paratext>
                </para>
              </list.item>
            </list>
            <drafting.note id="a271871" jurisdiction="">
              <head align="left" preservecase="true">
                <headtext>When you buy from us you are agreeing that:</headtext>
              </head>
              <division id="a000004" level="1">
                <division id="a550766" level="2">
                  <head align="left" preservecase="true">
                    <headtext>Incorporating the terms</headtext>
                  </head>
                  <para>
                    <paratext>As a matter of common law, all terms of a consumer contract must be brought to a consumer's attention, if they are to be incorporated into a contract effectively and so bind the consumer.</paratext>
                  </para>
                  <division id="a941215" level="3">
                    <head align="left" preservecase="true">
                      <headtext>Selling online</headtext>
                    </head>
                    <para>
                      <paratext>
                        For online contracts, the 
                        <link href="https://ec.europa.eu/info/sites/default/files/sr_information_presentation.pdf" style="ACTLinkURL">
                          <ital>Commission Presentation Recommendations</ital>
                        </link>
                         suggest making any terms available before conclusion of the contract by an easily understandable link, giving the consumer the chance to read, store and print them. That link should be permanently available to the consumer throughout their journey, and what is behind it should be clear to everyone; an acronym such as Ts&amp;Cs should be avoided as it may not be understood.
                      </paratext>
                    </para>
                  </division>
                  <division id="a801279" level="3">
                    <head align="left" preservecase="true">
                      <headtext>Selling over the telephone</headtext>
                    </head>
                    <para>
                      <paratext>
                        Where a contract is made over the telephone, the sales person will read out key information to the consumer and ask them to confirm their acceptance of it. The trader may direct the consumer to another source (for example, a toll-free recorded message or its website) for other information. 
                        <link anchor="a449673" href="w-022-9740" style="ACTLinkPLCtoPLC">
                          <ital>Practice note, Consumer contracts: telephone and other (non-online) distance selling: CCRs: information requirements</ital>
                        </link>
                         includes recommendations on how to present the pre-contract information required under the CCRs in a telephone sales context. Insofar as these terms cover additional points, traders will want to limit the terms read out to the consumer to the essentials and should consider the "What if I leave it out?" section of each drafting note.
                      </paratext>
                    </para>
                  </division>
                  <division id="a774381" level="3">
                    <head align="left" preservecase="true">
                      <headtext>Selling off-premises or by post</headtext>
                    </head>
                    <para>
                      <paratext>Where a trader is making an off-premises sale (or contracting solely via post), terms should be set out in an order form or the order form should point consumers to another document (already provided to them) where the terms can be found. The order form should include a prominent statement that, by submitting the order, the consumer is accepting the terms. Generally, it is better not to require customers to manually tick a box confirming acceptance of the terms on a paper order form, because if they fail to do this it will create problems.</paratext>
                    </para>
                  </division>
                  <division id="a116788" level="3">
                    <head align="left" preservecase="true">
                      <headtext>Selling on-premises</headtext>
                    </head>
                    <para>
                      <paratext>
                        For on-premises sales, a written contract will only be appropriate for some purchases (such as of ongoing services). In other situations, the trader should consider providing information about the (normally relatively few) terms which require consumer acceptance at till points, on products and via sales staff interaction. Otherwise, pre-contract information obligations (which are lighter than for distance and off-premises sales) can be complied with via other methods. For suggestions, see 
                        <link anchor="a131339" href="w-023-0316" style="ACTLinkPLCtoPLC">
                          <ital>Practice note, Consumer contracts: in-store and other on-premises selling: Incorporating terms and conditions into the contract</ital>
                        </link>
                        . Regardless of which approach is taken it is worth increasing the chance of consumers seeing the terms by setting them out in (or linking to them from) brochures and marketing.
                      </paratext>
                    </para>
                  </division>
                </division>
                <division id="a755133" level="2">
                  <head align="left" preservecase="true">
                    <headtext>Using a table of contents</headtext>
                  </head>
                  <para>
                    <paratext>The goal is to maximise consumer comprehension of the terms, so the headings are as meaningful as possible and are listed up-front, in a table of contents.</paratext>
                  </para>
                  <para>
                    <paratext>On a webpage, a good option may be to put the full text of each term as a drop-down section which is revealed if the consumer clicks on or hovers over the heading. For convenience, it should also be possible to reveal all the terms at once, to save the consumer having to click on each heading to view the terms as a whole. This would also be helpful for the printing option. An option to save the terms to a pdf file may help consumers who don't have access to a printer.</paratext>
                  </para>
                  <para>
                    <paratext>In a print-only version, because the hyperlinks will not work, it may be preferable to number the terms, to help the consumer find the part they are interested in. The few hyperlinked cross-references between terms could be replaced with the number of the clause and, for clarity, its title. For example, "see clause [NUMBER] (You have several options for resolving disputes with us)".</paratext>
                  </para>
                </division>
                <division id="a990221" level="2">
                  <head align="left" preservecase="true">
                    <headtext>What if I leave out the consumer's agreement to the terms and the table of contents?</headtext>
                  </head>
                  <para>
                    <paratext>The "when you buy from us you are agreeing that" wording draws the consumer's attention to the fact that they will be bound by these terms; it seems worth including to improve the chances of the terms being incorporated into the contract with the consumer.</paratext>
                  </para>
                  <para>
                    <paratext>
                      Having a table of contents will make the terms easier to scan quickly and increase transparency, which contributes to fairness, see 
                      <internal.reference refid="a128439">
                        <ital>Drafting note, Keeping things short increases the chances of the terms being enforceable</ital>
                      </internal.reference>
                      .
                    </paratext>
                  </para>
                </division>
                <division id="a720259" level="2">
                  <head align="left" preservecase="true">
                    <headtext>Entire agreement provisions</headtext>
                  </head>
                  <para>
                    <paratext>
                      These terms do not include any entire agreement provisions. Such provisions are used in business-to-business contracts to exclude liability for pre-contractual statements made by the trader. However, in a consumer context any such provision is likely to be unfair and unenforceable. For more information, see 
                      <link anchor="a783599" href="w-022-5839" style="ACTLinkPLCtoPLC">
                        <ital>Practice note, Consumer contracts: common terms and conditions: Entire agreement clauses</ital>
                      </link>
                      .
                    </paratext>
                  </para>
                </division>
              </division>
            </drafting.note>
          </clause>
          <clause id="a723593" numbering="none">
            <head align="left" preservecase="true">
              <headtext>We only accept orders when we've checked them</headtext>
            </head>
            <subclause1 id="a947462">
              <para>
                <paratext>
                  We contact you to confirm we've received your order and [then we contact you again [(normally within [PERIOD])] to confirm we've accepted it 
                  <bold>OR</bold>
                   we accept it when we supply the service [and confirm supply] to you].
                </paratext>
              </para>
              <drafting.note id="a203244" jurisdiction="">
                <head align="left" preservecase="true">
                  <headtext>We only accept orders when we've checked them</headtext>
                </head>
                <division id="a427947" level="1">
                  <head align="left" preservecase="true">
                    <headtext>Acknowledgement of order receipt</headtext>
                  </head>
                  <para>
                    <paratext>It is common practice to immediately acknowledge receipt of online orders via an automated email. Some traders will also acknowledge orders submitted in other ways, whether by email or other methods.</paratext>
                  </para>
                  <para>
                    <paratext>
                      Acknowledging receipt by email meets the requirement under the E-Commerce Regulations that service providers must acknowledge any order without undue delay and by electronic means (
                      <ital>regulation 11</ital>
                      ). However, the E-Commerce Regulations specify that provision of the service itself can serve as an acknowledgement and government guidance states that the requirement can also be met by a confirmation that appears at the end of the ordering process (e.g. on a screen) but is not necessarily "sent" to the recipient by email or an equivalent communication (
                      <link href="https://webarchive.nationalarchives.gov.uk/ukgwa/20130103013730/http://www.bis.gov.uk/files/file14635.pdf" style="ACTLinkURL">
                        <ital>A guide for business to the Electronic Commerce (EC Directive) Regulations 2002</ital>
                      </link>
                      ).
                    </paratext>
                  </para>
                  <division id="a314476" level="2">
                    <head align="left" preservecase="true">
                      <headtext>What if I leave out the order acknowledgement provision?</headtext>
                    </head>
                    <para>
                      <paratext>Although sending an acknowledgement of order receipt is common (and probably best) practice, it is not necessary to tell consumers in the terms that this is what will happen. However, the trader may want to include this wording, so as to set out the entire order process for the consumer in a reference document.</paratext>
                    </para>
                  </division>
                </division>
                <division id="a769735" level="1">
                  <head align="left" preservecase="true">
                    <headtext>Order acceptance</headtext>
                  </head>
                  <para>
                    <paratext>This document offers two options for when the order is accepted by the trader, and the contract is formed:</paratext>
                  </para>
                  <list type="bulleted">
                    <list.item>
                      <para>
                        <paratext>
                          When the trader contacts the consumer to confirm acceptance of the order (see
                          <ital> </ital>
                          <internal.reference refid="a541748">
                            <ital>Drafting note, Order acceptance</ital>
                          </internal.reference>
                          ).
                        </paratext>
                      </para>
                    </list.item>
                    <list.item>
                      <para>
                        <paratext>
                          When the services are supplied to the consumer (see 
                          <internal.reference refid="a498535">
                            <ital>Drafting note, Order acceptance on supply</ital>
                          </internal.reference>
                          ).
                        </paratext>
                      </para>
                    </list.item>
                  </list>
                  <para>
                    <paratext>For the reasons given below, best practice would seem to be to accept orders within a short period of their being submitted, rather than on supply.</paratext>
                  </para>
                  <division id="a541748" level="2">
                    <head align="left" preservecase="true">
                      <headtext>Order acceptance</headtext>
                    </head>
                    <para>
                      <paratext>Generally, the advertisement of a service on a website is considered to be an "invitation to treat", rather than an offer to sell on the terms specified. On submitting their order for a service, the consumer makes an offer, which the trader is then free to accept or reject. Traders often reflect this position expressly in their terms; the advantage to the trader of this sequence is that it will have an opportunity to reject orders before becoming bound, for example, when it has insufficient stock or if there has been a mistake in pricing.</paratext>
                    </para>
                    <para>
                      <paratext>
                        The words "and then we'll contact you again … to confirm we've accepted it" provide that the contract is formed when the trader emails the consumer to confirm acceptance. If in practice order confirmation (or rejection) is sent immediately, the consumer detriment which results from delaying contract conclusion (see 
                        <internal.reference refid="a498535">
                          <ital>Drafting note, Order acceptance on supply</ital>
                        </internal.reference>
                        ) would seem to be minimised. However, the fairness of terms is assessed on how they could be used, rather than how they are used in practice (CMA Unfair terms guidance, para 2.19). Taking this into account, the trader could commit to a timescale for acceptance and optional wording for this is included; the shorter the period specified, the better.
                      </paratext>
                    </para>
                  </division>
                  <division id="a498535" level="2">
                    <head align="left" preservecase="true">
                      <headtext>Order acceptance on supply</headtext>
                    </head>
                    <para>
                      <paratext>Some traders expressly provide in their terms that no contract to supply the service is formed until the service is supplied to the consumer. This approach can result in consumer detriment because:</paratext>
                    </para>
                    <list type="bulleted">
                      <list.item>
                        <para>
                          <paratext>As the trader is not bound to supply until supply actually happens, if the trader eventually rejects an order the consumer would have no contractual claim to compensation for the time and effort they might have to spend sourcing substitute services, possibly on less favourable terms.</paratext>
                        </para>
                      </list.item>
                      <list.item>
                        <para>
                          <paratext>It is not certain that a consumer would have a claim against a credit provider under the Consumer Credit Act 1974 (for a trader's breach or misrepresentation) until a contract was formed, so one option for recovering sums paid would not be open to them.</paratext>
                        </para>
                      </list.item>
                    </list>
                    <para>
                      <paratext>
                        The CMA comments that even if consumers are aware of a term delaying contract formation, they are unlikely to appreciate the consequences of agreeing to it unless these are explained in very clear and specific language (
                        <link href="https://assets.publishing.service.gov.uk/government/uploads/system/uploads/attachment_data/file/1022615/Reforming_Competition_and_Consumer_Policy_publication_4.10.21.pdf" style="ACTLinkURL">
                          <ital>CMA response to "Reforming Competition and Consumer Policy: Driving growth and delivering competitive markets that work for consumers", 4 October 2021</ital>
                        </link>
                        ). Presumably such consequences would need to be brought to the consumer's attention other than solely by inclusion in the terms. The CMA further states that consumers who fully appreciated the consequences of such a term would be unlikely to willingly agree to it, which suggests that it may be unfair (and so unenforceable). In addition, seeking to impose such a term could be an unfair commercial practice under CPUT. For more on the fairness requirement, see 
                        <link href="w-022-6157" style="ACTLinkPLCtoPLC">
                          <ital>Practice note, Consumer contracts: unfair terms and transparency</ital>
                        </link>
                         and for more on CPUT, see 
                        <link href="2-381-1492" style="ACTLinkPLCtoPLC">
                          <ital>Practice note, Consumer Protection from Unfair Trading Regulations 2008</ital>
                        </link>
                        .
                      </paratext>
                    </para>
                    <para>
                      <paratext>Delaying contract formation until supply can also disadvantage a trader commercially:</paratext>
                    </para>
                    <list type="bulleted">
                      <list.item>
                        <para>
                          <paratext>
                            The consumer can withdraw their order before supply and have no liability for payment. This is not an issue if the consumer has a cancellation right under the CCRs anyway, but the cancellation rights do not apply to certain services (for example, accommodation, goods transport, vehicle rental, catering and leisure activities for a specific date or period, see 
                            <link anchor="a799964" href="w-022-3748" style="ACTLinkPLCtoPLC">
                              <ital>Practice note, Consumer contracts: which rules apply?: Accommodation, goods transport, vehicle rental, catering and leisure activities for a specific date or period</ital>
                            </link>
                            ).
                          </paratext>
                        </para>
                      </list.item>
                      <list.item>
                        <para>
                          <paratext>Any pre-supply obligations on the consumer, such as to give prior notice of circumstances impeding supply (for example, narrow access roads or stairs) would not bind the consumer until supply occurred, at which point compliance might be not be practicable.</paratext>
                        </para>
                      </list.item>
                      <list.item>
                        <para>
                          <paratext>The cancellation period would effectively be extended, as it expires 14 days after contract formation.</paratext>
                        </para>
                      </list.item>
                    </list>
                  </division>
                  <division id="a184759" level="2">
                    <head align="left" preservecase="true">
                      <headtext>What if I leave out the order acceptance provision?</headtext>
                    </head>
                    <para>
                      <paratext>
                        In its consultation on when ownership is transferred under consumer contracts, the Law Commission states its view that (unless terms provide otherwise) a contract would normally be formed on payment by the consumer (
                        <link href="https://s3-eu-west-2.amazonaws.com/lawcom-prod-storage-11jsxou24uy7q/uploads/2021/04/Transfer-of-ownership-report-and-bill.pdf" style="ACTLinkURL">
                          <ital>Law Commission: Report: Consumer sales contracts: transfer of ownership (22 April 2021)</ital>
                        </link>
                        ). If the trader wants to change this default position, then it should include this provision.
                      </paratext>
                    </para>
                  </division>
                </division>
                <division id="a807206" level="1">
                  <head align="left" preservecase="true">
                    <headtext>Requirements under the E-Commerce Regulations</headtext>
                  </head>
                  <para>
                    <paratext>Under the E-Commerce Regulations, where a contract is to be concluded by electronic means (such as an online contract) the trader must provide the following information before the order is placed:</paratext>
                  </para>
                  <list type="bulleted">
                    <list.item>
                      <para>
                        <paratext>The different technical steps to follow to conclude the contract.</paratext>
                      </para>
                    </list.item>
                    <list.item>
                      <para>
                        <paratext>Whether or not the concluded contract will be filed by the service provider and whether it will be accessible (this is unlikely to be relevant in the UK).</paratext>
                      </para>
                    </list.item>
                    <list.item>
                      <para>
                        <paratext>The technical means for identifying and correcting input errors before placing of the order.</paratext>
                      </para>
                    </list.item>
                    <list.item>
                      <para>
                        <paratext>The languages offered for the conclusion of the contract.</paratext>
                      </para>
                    </list.item>
                  </list>
                  <para>
                    <paratext>
                      (
                      <ital>Regulation 9(1), E-Commerce Regulations</ital>
                      .)
                    </paratext>
                  </para>
                  <para>
                    <paratext>Some e-commerce websites cover these points in the terms. We suggest incorporating this information into the order page instead, although in practice it should be self-evident from the order process. Given that there is no option for "filing" a UK consumer contract, we suggest that information about this may be omitted.</paratext>
                  </para>
                </division>
              </drafting.note>
            </subclause1>
          </clause>
          <clause id="a828294" numbering="none">
            <head align="left" preservecase="true">
              <headtext>Sometimes we reject orders</headtext>
            </head>
            <subclause1 id="a381459">
              <para>
                <paratext>Sometimes we reject orders, for example[, because a credit reference we have obtained is unsatisfactory][, because we can't verify your age (where the service is age-restricted)][, because you are located outside the [UK]] or because the service was mispriced by us. When this happens, we let you know as soon as possible and refund any sums you have paid.</paratext>
              </para>
              <drafting.note id="a572484" jurisdiction="">
                <head align="left" preservecase="true">
                  <headtext>Sometimes we reject orders</headtext>
                </head>
                <division id="a000005" level="1">
                  <para>
                    <paratext>A trader may reject orders, rather than accepting them.</paratext>
                  </para>
                  <para>
                    <paratext>Any requirement for credit or age checks or geographical limits on supply should be flagged to the consumer as early as possible in the sales process, to avoid wasting the consumer's time.</paratext>
                  </para>
                  <para>
                    <paratext>
                      For information on how to describe geographical restrictions, see the 
                      <link href="https://www.businesscompanion.info/en/quick-guides/goods/delivery-charges" style="ACTLinkURL">
                        <ital>BEIS: Guidance: Delivery charges</ital>
                      </link>
                      , as discussed in 
                      <link anchor="a729824" href="w-022-5839" style="ACTLinkPLCtoPLC">
                        <ital>Practice note, Consumer contracts: common terms and conditions: Information about delivery costs and arrangements</ital>
                      </link>
                      .
                    </paratext>
                  </para>
                  <division id="a967913" level="2">
                    <head align="left" preservecase="true">
                      <headtext>What if I leave out the information about when orders may be rejected?</headtext>
                    </head>
                    <para>
                      <paratext>
                        Although a trader is not obliged to accept orders, offering goods and then refusing to sell them may be an unfair commercial practice. At the least the consumer will have wasted time in selecting and ordering goods and perhaps waiting for them and they may also have lost the opportunity to buy the product on favourable terms elsewhere. In addition, offering products which the trader cannot reasonably expect to be able to supply or with the intention of persuading a consumer to buy another product is always an unfair commercial practice, see 
                        <link anchor="a674149" href="2-381-1492" style="ACTLinkPLCtoPLC">
                          <ital>Practice note, Consumer Protection from Unfair Trading Regulations 2008: Bait advertising (paragraph 5)</ital>
                        </link>
                         and, in the same note, 
                        <link anchor="a493986" href="2-381-1492" style="ACTLinkPLCtoPLC">
                          <ital>Bait and switch advertising (paragraph 6)</ital>
                        </link>
                        .
                      </paratext>
                    </para>
                    <para>
                      <paratext>This provision repeats reasons for rejecting orders which should have been provided during the consumer journey. Including it in the terms may reduce consumer complaints, but is not strictly necessary.</paratext>
                    </para>
                  </division>
                  <division id="a100354" level="2">
                    <head align="left" preservecase="true">
                      <headtext>Orders mistakenly accepted</headtext>
                    </head>
                    <para>
                      <paratext>
                        A trader may inadvertently accept an order which it subsequently discovers it should have rejected. If the mistake is obvious the trader may be able to rely on the common law doctrine of unilateral mistake to void the contract (see 
                        <link anchor="a13271" href="4-380-7658" style="ACTLinkPLCtoPLC">
                          <ital>Practice note, Contracts: mistakes affecting formation and terms: Taking conscious advantage of another party's mistake</ital>
                        </link>
                        ). If this argument is not available (and no other arguments can be made) then if the trader refuses to supply (or is unable to) it will be in breach of contract and the consumer may have a claim for compensation.
                      </paratext>
                    </para>
                  </division>
                </division>
              </drafting.note>
            </subclause1>
          </clause>
          <clause id="a206737" numbering="none">
            <head align="left" preservecase="true">
              <headtext>We charge you when [you order OR we accept your order OR we supply your service]</headtext>
            </head>
            <subclause1 id="a692012">
              <para>
                <paratext>However, for some services we take payment at regular intervals, as explained to you during the order process.</paratext>
              </para>
              <drafting.note id="a436791" jurisdiction="">
                <head align="left" preservecase="true">
                  <headtext>We charge you when [you order OR we accept your order OR we supply your service]</headtext>
                </head>
                <division id="a306771" level="1">
                  <head align="left" preservecase="true">
                    <headtext>Time of payment collection</headtext>
                  </head>
                  <division id="a000006" level="2">
                    <division id="a495626" level="3">
                      <head align="left" preservecase="true">
                        <headtext>Drafting options</headtext>
                      </head>
                      <para>
                        <paratext>
                          This provision gives drafting for several common approaches to taking payment. In practice, charging when an order is accepted and when supply is made might amount to the same thing, if contract formation is deferred until supply, see 
                          <internal.reference refid="a498535">
                            <ital>Drafting note, Order acceptance on supply</ital>
                          </internal.reference>
                          .
                        </paratext>
                      </para>
                    </division>
                    <division id="a895546" level="3">
                      <head align="left" preservecase="true">
                        <headtext>CCRs pre-contract information requirements</headtext>
                      </head>
                      <para>
                        <paratext>
                          The CCRs require that information about payment arrangements be provided pre-contract. For suggestions on how to provide this information, see the practice notes linked to from 
                          <internal.reference refid="a294367">
                            <ital>Drafting note, Checklist of information to be provided to consumers pre-contract</ital>
                          </internal.reference>
                        </paratext>
                      </para>
                      <para>
                        <paratext>Neither the EU or the UK guidance list the time at which the consumer's card will be charged as part of the required information about payment arrangements, but it would seem safest to include this.</paratext>
                      </para>
                    </division>
                    <division id="a830661" level="3">
                      <head align="left" preservecase="true">
                        <headtext>Potential unfairness of requiring payment in advance</headtext>
                      </head>
                      <para>
                        <paratext>It is common for the consumer to pay in full before they receive the service. However, for the consumer this can be detrimental because:</paratext>
                      </para>
                      <list type="bulleted">
                        <list.item>
                          <para>
                            <paratext>If there is a problem with the service the consumer cannot withhold sums still due to the trader by way of compensation.</paratext>
                          </para>
                        </list.item>
                        <list.item>
                          <para>
                            <paratext>There is a risk to the consumer that the trader will become insolvent before supply and the consumer will neither receive the service nor recover their payment. Taking full payment only immediately before supply mitigates this risk for the consumer.</paratext>
                          </para>
                        </list.item>
                      </list>
                    </division>
                    <division id="a251155" level="3">
                      <head align="left" preservecase="true">
                        <headtext>Suggested best practice</headtext>
                      </head>
                      <para>
                        <paratext>There is a tension between:</paratext>
                      </para>
                      <list type="bulleted">
                        <list.item>
                          <para>
                            <paratext>The potential unfairness of taking payment when orders are submitted, because of the risks of trader insolvency before supply.</paratext>
                          </para>
                        </list.item>
                        <list.item>
                          <para>
                            <paratext>
                              Taking payment on supply, which reduces the risks to the consumer from trader insolvency but could (without appropriate drafting) result in deferral of contract formation, which can itself cause consumer detriment, see 
                              <internal.reference refid="a498535">
                                <ital>Drafting note, Order acceptance on supply</ital>
                              </internal.reference>
                              .
                            </paratext>
                          </para>
                        </list.item>
                      </list>
                      <para>
                        <paratext>This tension would seem best resolved by the trader:</paratext>
                      </para>
                      <list type="bulleted">
                        <list.item>
                          <para>
                            <paratext>
                              Accepting an order and confirming contract formation on or soon after order submission (see 
                              <internal.reference refid="a541748">
                                <ital>Drafting note, Order acceptance</ital>
                              </internal.reference>
                              ).
                            </paratext>
                          </para>
                        </list.item>
                        <list.item>
                          <para>
                            <paratext>Taking payment only on supply, although there may be reasons not to do this and the trader can take steps to mitigate any consumer harm caused by taking payment earlier, see below.</paratext>
                          </para>
                        </list.item>
                      </list>
                    </division>
                    <division id="a624985" level="3">
                      <head align="left" preservecase="true">
                        <headtext>Reasons for taking payment immediately and unfairness mitigations</headtext>
                      </head>
                      <para>
                        <paratext>For some traders it is not possible to defer taking payment until they are ready to supply services. This is because their payment provider will not allow them to store consumers' payment details; the trader is obliged to take payment when the consumer enters their details at the time of order.</paratext>
                      </para>
                      <para>
                        <paratext>
                          A trader may also need money upfront (for example, to purchase materials) and some form of staged payments where the services are provided over a period of time. The CMA Unfair terms guidance does not object to staged payments where they fairly reflect a trader's expenditure, provided consumers retain a sufficient amount until completion to enable them to fairly exercise a right of set-off (
                          <ital>paragraph 5.8.10</ital>
                          ).
                        </paratext>
                      </para>
                      <para>
                        <paratext>
                          If the trader does insist on full payment in advance (which is potentially unfair), the CMA Unfair terms guidance recommends that fairness may be achieved if the money is held in secure arrangements which guarantee it will not be released until any dispute is resolved by independent adjudication (for example, by placing monies in escrow) (
                          <ital>paragraph 5.8.10</ital>
                          ). An example of an escrow service is Transpact, see 
                          <link href="https://www.transpact.com/" style="ACTLinkURL">
                            <ital>www.transpact.com</ital>
                          </link>
                          .
                        </paratext>
                      </para>
                    </division>
                  </division>
                  <division id="a103219" level="2">
                    <head align="left" preservecase="true">
                      <headtext>What if I leave out the time of payment provision?</headtext>
                    </head>
                    <para>
                      <paratext>On the basis that the time at which the consumer's card will be debited is part of the "arrangements for payment" information required pre-contract under the CCRs, then once this information has been provided on the website it will automatically become a term of the contract with the consumer and its inclusion in the terms is not necessary. However, a trader may want to include the information here on the basis that this is where a consumer would expect to find it.</paratext>
                    </para>
                  </division>
                </division>
                <division id="a194725" level="1">
                  <head align="left" preservecase="true">
                    <headtext>Other issues around price and payment</headtext>
                  </head>
                  <para>
                    <paratext>
                      See 
                      <link anchor="a829160" href="w-022-5839" style="ACTLinkPLCtoPLC">
                        <ital>Practice note, Consumer contracts: common terms and conditions: Price</ital>
                      </link>
                       and, in the same note, 
                      <link anchor="a651623" href="w-022-5839" style="ACTLinkPLCtoPLC">
                        <ital>Payment</ital>
                      </link>
                      , for a discussion of the following issues that may also arise:
                    </paratext>
                  </para>
                  <list type="bulleted">
                    <list.item>
                      <para>
                        <paratext>When and how the price must be communicated to consumers.</paratext>
                      </para>
                    </list.item>
                    <list.item>
                      <para>
                        <paratext>Drip pricing, promotional pricing, dynamic and personalised pricing.</paratext>
                      </para>
                    </list.item>
                    <list.item>
                      <para>
                        <paratext>Inclusion of VAT in prices.</paratext>
                      </para>
                    </list.item>
                    <list.item>
                      <para>
                        <paratext>Information about Buy Now Pay Later services (CAP guidance).</paratext>
                      </para>
                    </list.item>
                    <list.item>
                      <para>
                        <paratext>Refund of deposits.</paratext>
                      </para>
                    </list.item>
                    <list.item>
                      <para>
                        <paratext>Terms encouraging prompt payment.</paratext>
                      </para>
                    </list.item>
                    <list.item>
                      <para>
                        <paratext>Payment surcharges.</paratext>
                      </para>
                    </list.item>
                    <list.item>
                      <para>
                        <paratext>Express consent for additional payments.</paratext>
                      </para>
                    </list.item>
                    <list.item>
                      <para>
                        <paratext>Storage of payment card details for future purposes.</paratext>
                      </para>
                    </list.item>
                  </list>
                </division>
                <division id="a342221" level="1">
                  <head align="left" preservecase="true">
                    <headtext>Consumer's right to set off not excluded</headtext>
                  </head>
                  <para>
                    <paratext>
                      We have not excluded the consumer's right to make any deduction, discount, or set-off from payments they would otherwise owe to the trader. Excluding a consumer's right of set-off is potentially unfair under the CRA (
                      <ital>paragraph 5.8, CMA Unfair terms guidance</ital>
                      ). In addition, any clause which prevents the consumer exercising their set-off rights where the services are in breach of the statutory implied conditions is wholly unenforceable under the CRA (
                      <ital>sections 31(2)(a), 47(2)(a) and 57(4)(a), CRA</ital>
                      ).
                    </paratext>
                  </para>
                </division>
              </drafting.note>
            </subclause1>
          </clause>
          <clause id="a465390" numbering="none">
            <head align="left" preservecase="true">
              <headtext>We charge interest on late payments</headtext>
            </head>
            <subclause1 id="a726454">
              <para>
                <paratext>If we're unable to collect any payment you owe us we charge interest on the overdue amount at the rate of [ ]% a year above the Bank of England base rate from time to time. This interest accrues on a daily basis from the due date until the date of actual payment of the overdue amount, whether before or after judgment. You pay us the interest together with any overdue amount.</paratext>
              </para>
              <drafting.note id="a407834" jurisdiction="">
                <head align="left" preservecase="true">
                  <headtext>We charge interest on late payments</headtext>
                </head>
                <division id="a000007" level="1">
                  <division id="a720466" level="2">
                    <head align="left" preservecase="true">
                      <headtext>Interest</headtext>
                    </head>
                    <para>
                      <paratext>
                        Where payments are made at intervals (and not all upfront), the trader may want to reserve the right to charge interest. A term that a consumer must pay interest on late payments under a contract may be considered unfair if the rate of interest is excessive, because any term requiring a defaulting consumer to pay a disproportionately high sum in compensation is potentially unfair (
                        <ital>paragraph 6, Schedule 2, CRA</ital>
                        ). According to the CMA Unfair terms guidance, a rate excessively above the clearing banks' base rates is likely to be regarded as unfair (
                        <ital>paragraph 5.14.2</ital>
                        ). Generally, traders tend to add a small margin of between 2% and (at the most) 4% over the base rate of the Bank of England.
                      </paratext>
                    </para>
                  </division>
                  <division id="a409149" level="2">
                    <head align="left" preservecase="true">
                      <headtext>What if I leave out the interest provision?</headtext>
                    </head>
                    <para>
                      <paratext>
                        If the trader wants to be able to charge interest on late payments it must reserve this right expressly; no right to interest is implied at common law and legislation only requires payment of interest on certain business-to-business debts, see 
                        <link anchor="a270611" href="7-107-3799" style="ACTLinkPLCtoPLC">
                          <ital>Practice note, Interest clauses: Do you need an express interest clause?</ital>
                        </link>
                        . The chances of this provision being enforceable would be increased by flagging the interest rate during the consumer journey, for example where the payment arrangements are set out.
                      </paratext>
                    </para>
                  </division>
                </division>
              </drafting.note>
            </subclause1>
          </clause>
          <clause id="a817944" numbering="none">
            <head align="left" preservecase="true">
              <headtext>We pass on increases in VAT</headtext>
            </head>
            <subclause1 id="a136161">
              <para>
                <paratext>If the rate of VAT changes between your order date and the date we supply the service, we adjust the rate of VAT that you pay, unless you have already paid in full before the change in the rate of VAT takes effect.</paratext>
              </para>
              <drafting.note id="a393542" jurisdiction="">
                <head align="left" preservecase="true">
                  <headtext>We pass on increases in VAT</headtext>
                </head>
                <division id="a000008" level="1">
                  <para>
                    <paratext>
                      When selling to consumers, all prices must include value added tax (VAT). If the amount of VAT is not stated, it is implied that the price is inclusive of VAT (
                      <ital>section 19(2), Value Added Tax Act 1994</ital>
                      ). For more information, see 
                      <link anchor="a427263" href="2-107-3725" style="ACTLinkPLCtoPLC">
                        <ital>Practice note, VAT: overview: Mechanics of VAT</ital>
                      </link>
                      . It is permissible to provide that any increases in VAT between the order date and the date of supply will be passed on to the consumer (
                      <ital>paragraph 5.23, CMA Unfair terms guidance</ital>
                      ).
                    </paratext>
                  </para>
                  <division id="a466065" level="2">
                    <head align="left" preservecase="true">
                      <headtext>What if I leave out the increase in VAT provision?</headtext>
                    </head>
                    <para>
                      <paratext>Without this provision, a trader will have no right to pass on VAT increases between the order date and date of supply. For contracts which are performed immediately or over a short period this is unlikely to be cause for concern, as the trader will have time to adjust its prices before any increase starts to apply. However, a right to increase prices may be appropriate in a longer-term contract.</paratext>
                    </para>
                  </division>
                </division>
              </drafting.note>
            </subclause1>
          </clause>
          <clause id="a952379" numbering="none">
            <head align="left" preservecase="true">
              <headtext>We're not responsible for delays outside our control</headtext>
            </head>
            <subclause1 id="a791216">
              <para>
                <paratext>If our supply of your service is delayed by an event outside our control[, such as [EXAMPLES]], we contact you as soon as possible to let you know and do what we can to reduce the delay. As long as we do this, we won't compensate you for the delay, but [if the delay is likely to be substantial] you can contact our Customer Service Team: [LINK TO OR WEBSITE ADDRESS FOR CUSTOMER SERVICE TEAM PAGE OR TELEPHONE NUMBER FOR TEAM] to end the contract and receive a refund for any services you have paid for in advance, but not received.</paratext>
              </para>
              <drafting.note id="a476391" jurisdiction="">
                <head align="left" preservecase="true">
                  <headtext>We're not responsible for delays outside our control</headtext>
                </head>
                <division id="a000009" level="1">
                  <para>
                    <paratext>The CMA Unfair terms guidance considers it permissible to exclude liability for delay or non-performance only:</paratext>
                  </para>
                  <list type="bulleted">
                    <list.item>
                      <para>
                        <paratext>
                          Where this is genuinely due to an event outside a trader's control (
                          <ital>paragraph 5.9, CMA Unfair terms guidance</ital>
                          ). As the term "force majeure" may not be understood by consumers, we have used the term "events outside our control" instead. It may be helpful to give examples but these should not be things the trader can control, in particular, shortages of stock, failures of communication systems under the trader's control (see 
                          <link href="8-518-5018" style="ACTLinkPLCtoPLC">
                            <ital>Legal update, OFT accepts undertakings by Groupon to reform trading practices</ital>
                          </link>
                          ) or strikes by the trader's own staff (which could be settled by agreeing to staff demands).
                        </paratext>
                      </para>
                    </list.item>
                    <list.item>
                      <para>
                        <paratext>If the trader takes reasonable steps to prevent or minimise delay.</paratext>
                      </para>
                    </list.item>
                    <list.item>
                      <para>
                        <paratext>Where there is a risk of substantial delay, the consumer is given a penalty-free right to terminate.</paratext>
                      </para>
                    </list.item>
                  </list>
                  <division id="a492469" level="2">
                    <head align="left" preservecase="true">
                      <headtext>Refunds on termination</headtext>
                    </head>
                    <para>
                      <paratext>
                        Guidance issued by the CMA during the COVID-19 pandemic (see 
                        <link anchor="introduction" href="https://www.gov.uk/government/publications/cma-to-investigate-concerns-about-cancellation-policies-during-the-coronavirus-covid-19-pandemic/the-coronavirus-covid-19-pandemic-consumer-contracts-cancellation-and-refunds" style="ACTLinkURL">
                          <ital>CMA Statement on coronavirus (COVID-19), consumer contracts, cancellation and refunds (as updated on 28 August 2020)</ital>
                        </link>
                        ) suggested that a trader could reserve the right to "withhold a limited amount for any costs it has already incurred in performing the specific contract" where contracts could not be performed due to lockdown laws. However, the CMA treated the lockdown laws as a frustrating event and the rules around frustration can permit a trader to retain expenses.  It is not clear that such a right to retention would be fair in a force majeure situation.
                      </paratext>
                    </para>
                  </division>
                  <division id="a696447" level="2">
                    <head align="left" preservecase="true">
                      <headtext>What if I leave out the force majeure provision?</headtext>
                    </head>
                    <para>
                      <paratext>
                        A trader can only plead force majeure if its terms contain an appropriate clause. In rare situations, a contract may be frustrated, so that both parties are excused from further performance. For example, the CMA stated its view that some consumer contracts were frustrated by lockdown laws during the COVID-19 pandemic, see 
                        <link anchor="a305223" href="w-024-6601" style="ACTLinkPLCtoPLC">
                          <ital>Practice note, COVID-19: commercial contracts FAQs: Is the contract frustrated?</ital>
                        </link>
                        . There is no need to reserve the right to plead frustration.
                      </paratext>
                    </para>
                    <para>
                      <paratext>
                        In addition to including a force majeure clause, traders can take other steps to minimise their liability for delays, see 
                        <link anchor="a424879" href="w-022-5839" style="ACTLinkPLCtoPLC">
                          <ital>Practice note, Consumer contracts: common terms and conditions: Excusing delay</ital>
                        </link>
                        .
                      </paratext>
                    </para>
                  </division>
                </division>
              </drafting.note>
            </subclause1>
          </clause>
          <clause id="a252067" numbering="none">
            <head align="left" preservecase="true">
              <headtext>You're responsible for making sure your measurements are accurate</headtext>
            </head>
            <subclause1 id="a597238">
              <para>
                <paratext>If we've asked you for measurements relating to the service, you're responsible for making sure those measurements are correct. Find information and tips on how to measure [on our website] [and] [in our brochure] or contact our Customer Service Team: [LINK TO OR WEBSITE ADDRESS FOR CUSTOMER SERVICE TEAM PAGE OR TELEPHONE NUMBER FOR TEAM].</paratext>
              </para>
              <drafting.note id="a558812" jurisdiction="">
                <head align="left" preservecase="true">
                  <headtext>You're responsible for making sure your measurements are accurate</headtext>
                </head>
                <division id="a000010" level="1">
                  <para>
                    <paratext>This wording serves only as a prompt to consumers to double check their measurements and to point them to guidance on measuring. As such, this or wording to similar effect would fit better on the service description and order pages than in the terms.</paratext>
                  </para>
                  <division id="a578528" level="2">
                    <head align="left" preservecase="true">
                      <headtext>What if I leave out the responsibility for measurements provision?</headtext>
                    </head>
                    <para>
                      <paratext>The trader is unlikely to be responsible for incorrect measurements provided by the consumer, unless these were the result of inadequate instructions on how to measure (in which case any attempt to exclude liability may well be unfair).</paratext>
                    </para>
                  </division>
                </division>
              </drafting.note>
            </subclause1>
          </clause>
          <clause id="a262854" numbering="none">
            <head align="left" preservecase="true">
              <headtext>We charge you if you don't give us information we need [or do preparatory work as agreed with us]</headtext>
            </head>
            <subclause1 id="a593688">
              <para>
                <paratext>We charge you additional sums if you don't give us information we've asked for about how we can access your property to provide the service or if you don't do preparatory work to prepare for the services, as agreed with us. For example, we might need to return on another vehicle or with extra manpower, reschedule services or [OTHER CONSEQUENCES].</paratext>
              </para>
              <drafting.note id="a526357" jurisdiction="">
                <head align="left" preservecase="true">
                  <headtext>We charge you if you don't give us information we need [or do preparatory work as agreed with us]</headtext>
                </head>
                <division id="a000011" level="1">
                  <para>
                    <paratext>This clause reserves the right to charge a consumer the costs incurred because the consumer failed to undertake necessary preparatory work or provide requested information. It is only likely to be fair if the need for preparatory work or the request for information was clearly communicated, for example during the online check-out process, in a paper order form or by a member of instore sales staff. The consumer should also be given an obvious way to respond to requests for information, such as a free text box, an email address or a box on a paper form. Confirming the requirements or information provided back to the consumer after the contract is formed also seems like a sensible precaution.</paratext>
                  </para>
                  <para>
                    <paratext>The provision refers to "additional sums" as opposed to "costs", as the latter might suggest that the trader had to forego any profit margin on any repeat performance required of it.</paratext>
                  </para>
                  <division id="a863529" level="2">
                    <head align="left" preservecase="true">
                      <headtext>What if I leave out the pre-supply information and preparatory work provision?</headtext>
                    </head>
                    <para>
                      <paratext>
                        The trader might find it difficult to recover additional sums without this provision. While the trader may have requested the relevant information from the consumer, the consumer would not necessarily have a contractual obligation to provide it (depending on how the order process was organised) and so a damages claim might not be possible. The trader might have a restitution claim, see 
                        <link href="5-107-4865" style="ACTLinkPLCtoPLC">
                          <ital>Practice note, Remedies: restitution</ital>
                        </link>
                        .
                      </paratext>
                    </para>
                  </division>
                </division>
              </drafting.note>
            </subclause1>
          </clause>
          <clause id="a408689" numbering="none">
            <head align="left" preservecase="true">
              <headtext>[If you bought [online,] [by mail order,] [over the telephone] [or] [on your doorstep], you OR You] have a legal right to change your mind [plus extra rights under our guarantee OR and however you bought you have rights under our guarantee]</headtext>
            </head>
            <drafting.note id="a720477" jurisdiction="">
              <head align="left" preservecase="true">
                <headtext>[If you bought [online,] [by mail order,] [over the telephone] [or] [on your doorstep], you OR You] have a legal right to change your mind [plus extra rights under our guarantee OR and however you bought you have rights under our guarantee]</headtext>
              </head>
              <division id="a000012" level="1">
                <para>
                  <paratext>
                    This provision summarises the consumer's cancellation rights under the CCRs. For more information on these rights, see 
                    <link href="w-022-4906" style="ACTLinkPLCtoPLC">
                      <ital>Practice note, Consumer contracts: right to cancel and costs of return</ital>
                    </link>
                    .
                  </paratext>
                </para>
                <para>
                  <paratext>
                    The consumer must be informed of these rights and the procedure for exercising them pre-contract and, for the reasons discussed in 
                    <internal.reference refid="a294367">
                      <ital>Drafting note, Checklist of information to be provided to consumers pre-contract</ital>
                    </internal.reference>
                    , they should not just be included in the terms. For presentation recommendations, see the method-of-sale-specific practice notes linked to from that drafting note.
                  </paratext>
                </para>
                <para>
                  <paratext>
                    A consumer will also have other rights to end the contract and, even where no CCRs cancellation rights apply, if a consumer refuses to proceed with the contract (for example, by refusing to pay), then the trader must mitigate its losses and cannot reserve the right to retain or charge the full sums due under the contract, see 
                    <link anchor="a581488" href="w-022-5839" style="ACTLinkPLCtoPLC">
                      <ital>Practice note, Consumer contracts: common terms and conditions: Termination of the contract by the consumer</ital>
                    </link>
                    .
                  </paratext>
                </para>
                <division id="a518771" level="2">
                  <head align="left" preservecase="true">
                    <headtext>Selecting the appropriate drafting</headtext>
                  </head>
                  <para>
                    <paratext>If the terms are being used exclusively for on-premises sales this term may be omitted, as such sales do not attract cancellation rights.</paratext>
                  </para>
                  <para>
                    <paratext>In the title select the appropriate drafting as follows:</paratext>
                  </para>
                  <list type="bulleted">
                    <list.item>
                      <para>
                        <paratext>If the terms are being used exclusively for distance or off-premises sales (so that all consumers will have a legal cancellation right) then omit the references to the different sale methods (begin the clause with "You have a legal right to change your mind..") and, if appropriate, select the "plus extra rights under our guarantee" option in the final brackets.</paratext>
                      </para>
                    </list.item>
                    <list.item>
                      <para>
                        <paratext>If the terms may be used for on-premises sales (to which no legal cancellation right applies), as well as either or both of distance and off-premises sales, then reference the sales methods actually used. If a guarantee is offered, from the final set of brackets select:</paratext>
                      </para>
                      <list type="bulleted">
                        <list.item>
                          <para>
                            <paratext>"plus extra rights under our guarantee" if the additional rights only apply to distance and off-premises sales.</paratext>
                          </para>
                        </list.item>
                        <list.item>
                          <para>
                            <paratext>"and however you bought you also have rights under our guarantee" if a cancellation right is being given in respect of on-premises sales as well distance and off-premises sales.</paratext>
                          </para>
                        </list.item>
                      </list>
                    </list.item>
                  </list>
                </division>
                <division id="a200782" level="2">
                  <head align="left" preservecase="true">
                    <headtext>What if I leave out the information about cancellation rights?</headtext>
                  </head>
                  <para>
                    <paratext>There is no requirement to include information about the consumer's cancellation rights under the CCRs in the terms; the information needs to be presented more prominently during the purchase process (and these provisions could be adapted for use on a "Cancellation" or similar page).</paratext>
                  </para>
                  <para>
                    <paratext>
                      However, although cancellation does oblige the consumer to pay for services provided up to cancellation, this obligation does not automatically become an implied term of the contract (unlike most of the trader's obligations). Failure to pay for services provided up to termination might be actionable by the trader as a breach of statutory duty. For more information, see 
                      <link anchor="a94107" href="w-022-4906" style="ACTLinkPLCtoPLC">
                        <ital>Practice note, Consumer contracts: right to cancel and costs of return: Breach by the consumer</ital>
                      </link>
                      . Despite this, making the obligation a contract term may make it easier for the trader to enforce it.
                    </paratext>
                  </para>
                  <para>
                    <paratext>If some of the provisions around cancellation are being set out in the contract, it is probably clearer to set them all out. In addition, the cancellation rights, together with a consumer's rights in respect of problem services, are what a consumer is most likely to look for in the terms.</paratext>
                  </para>
                </division>
              </division>
            </drafting.note>
            <subclause1 id="a768498">
              <para>
                <paratext>
                  <bold>Your legal right to change your mind</bold>
                  . For most of our services [bought [online,] [by mail order,] [over the telephone] [or] [on your doorstep]], you have 14 days after the date we confirm your order to change your mind about a purchase, but:
                </paratext>
              </para>
              <list type="bulleted">
                <list.item>
                  <para>
                    <paratext>You lose the right to cancel any service, when it's been completed (and you must pay for any services provided up to the time you cancel).</paratext>
                  </para>
                </list.item>
                <list.item>
                  <para>
                    <paratext>You cannot cancel [a booking for [INSERT DETAILS OF RELEVANT SERVICE WITHIN THE CATEGORY OF ACCOMODATION, GOODS TRANSPORT, VEHICLE RENTAL, CATERING OR LEISURE ACTIVITIES FOR A SPECIFIC DATE OR PERIOD.]</paratext>
                  </para>
                </list.item>
              </list>
              <drafting.note id="a775415" jurisdiction="">
                <head align="left" preservecase="true">
                  <headtext>Your legal right to change your mind</headtext>
                </head>
                <division id="a000013" level="1">
                  <para>
                    <paratext>The provision refers to a "right to change your mind" rather than a right to cancel, as this seems more readily understandable for consumers.</paratext>
                  </para>
                  <para>
                    <paratext>If no sales are being made on-premises (in-store) omit the references to sales methods and begin the clause with "You have a legal right to change your mind..".</paratext>
                  </para>
                  <division id="a142925" level="2">
                    <head align="left" preservecase="true">
                      <headtext>Cancellation rights for services</headtext>
                    </head>
                    <para>
                      <paratext>
                        For the rules on cancellation of services, see 
                        <link anchor="a111265" href="w-022-4906" style="ACTLinkPLCtoPLC">
                          <ital>Practice note, Consumer contracts: right to cancel and costs of return: Supply of a service in the cancellation period</ital>
                        </link>
                        . The consumer only loses their right to cancel on completion and is obliged to pay for services provided up to completion if they have expressly requested supply during the cancellation period and acknowledged that their cancellation rights will be lost once the service has been fully performed. For a suggested form of request and acknowledgement for online sales, see 
                        <link anchor="a245599" href="w-021-9711" style="ACTLinkPLCtoPLC">
                          <ital>Practice note, Consumer contracts: online selling: Consumer request and acknowledgement regarding immediate provision of the services (regulation 36)</ital>
                        </link>
                        . For a suggested format for other methods of sale, see the method-of-sale-specific practice notes linked to from 
                        <internal.reference refid="a294367">
                          <ital>Drafting note, Checklist of information to be provided to consumers pre-contract</ital>
                        </internal.reference>
                        .
                      </paratext>
                    </para>
                    <para>
                      <paratext>
                        Consumers have no right to cancel contracts for accommodation, goods transport, vehicle rental, catering and leisure activities for a specific date or period, see 
                        <link anchor="a799964" href="w-022-3748" style="ACTLinkPLCtoPLC">
                          <ital>Practice note, Consumer contracts: which rules apply?: Accommodation, goods transport, vehicle rental, catering and leisure activities for a specific date or period.</ital>
                        </link>
                      </paratext>
                    </para>
                    <para>
                      <paratext>
                        There are other categories of service which are wholly out of scope for the CCRs, so that neither the cancellation rights nor the information obligations apply in respect of them. To check whether a particular service falls within an exception, see 
                        <link anchor="a892752" href="w-022-3748" style="ACTLinkPLCtoPLC">
                          <ital>Practice note, Consumer contracts: which rules apply?: Do any exclusions under the CRA or CCRs apply because of what is being sold or supplied?</ital>
                        </link>
                        . In addition, the way contracts are formed can bring them outside the scope of the CCRs, see, in the same note, 
                        <link anchor="a991608" href="w-022-3748" style="ACTLinkPLCtoPLC">
                          <ital>Do any exclusions under the CRA or CCRs apply because of how the contract was formed?</ital>
                        </link>
                        .
                      </paratext>
                    </para>
                  </division>
                  <division id="a169756" level="2">
                    <head align="left" preservecase="true">
                      <headtext>Deadline for cancellation</headtext>
                    </head>
                    <para>
                      <paratext>
                        For information on how deadlines are calculated, see 
                        <link anchor="a1040828" href="w-022-4906" style="ACTLinkPLCtoPLC">
                          <ital>Practice note, Consumer contracts: right to cancel and costs of return: What is the normal cancellation period?</ital>
                        </link>
                        .
                      </paratext>
                    </para>
                    <para>
                      <paratext>
                        If order acceptance (and contract conclusion) for services is deferred, for example, until supply (see 
                        <internal.reference refid="a498535">
                          <ital>Drafting note, Order acceptance on supply</ital>
                        </internal.reference>
                        ), then the cancellation period will run from that deferred date.
                      </paratext>
                    </para>
                  </division>
                  <division id="a673102" level="2">
                    <head align="left" preservecase="true">
                      <headtext>What if I leave it out?</headtext>
                    </head>
                    <para>
                      <paratext>
                        See 
                        <internal.reference refid="a200782">
                          <ital>Drafting note, What if I leave out the information about cancellation rights?</ital>
                        </internal.reference>
                      </paratext>
                    </para>
                  </division>
                </division>
              </drafting.note>
            </subclause1>
            <subclause1 id="a534182">
              <para>
                <paratext>
                  <bold>How to let us know and what happens next</bold>
                  . If you change your mind contact our Customer Service Team: [LINK TO OR WEBSITE ADDRESS FOR CUSTOMER SERVICE TEAM PAGE OR TELEPHONE NUMBER FOR TEAM][, fill in the online form [at [LINK TO, OR WEB ADDRESS OF, ONLINE CANCELLATION FORM] [or fill in [the paper copy in our brochure] [or] [a print-out] and post it to us at [ADDRESS]]. We refund you as soon as possible and within 14 days of you telling us you've changed your mind. We refund you by the method you used for payment. We don't charge a fee for the refund.
                </paratext>
              </para>
              <drafting.note id="a387955" jurisdiction="">
                <head align="left" preservecase="true">
                  <headtext>How to let us know and what happens next</headtext>
                </head>
                <division id="a000014" level="1">
                  <division id="a636440" level="2">
                    <head align="left" preservecase="true">
                      <headtext>Method of cancellation</headtext>
                    </head>
                    <para>
                      <paratext>
                        To cancel the contract, the consumer can either use the model cancellation form which the trader is obliged to make available to the consumer pre-contract or give any other clear statement setting out their decision. For more information, see 
                        <link anchor="a157676" href="w-022-4906" style="ACTLinkPLCtoPLC">
                          <ital>Practice note, Consumer contracts: right to cancel and costs of return: How can a consumer cancel or withdraw?</ital>
                        </link>
                      </paratext>
                    </para>
                    <para>
                      <paratext>The model cancellation form is part of the mandatory pre-contract information required under the CCRs. For information on how to provide it:</paratext>
                    </para>
                    <list type="bulleted">
                      <list.item>
                        <para>
                          <paratext>
                            For 
                            <bold>online</bold>
                             sales: 
                            <link anchor="a821944" href="w-021-9711" style="ACTLinkPLCtoPLC">
                              <ital>Practice note, Consumer contracts: online selling: Model cancellation form (regulation 13(1)(b) and Schedule 3)</ital>
                            </link>
                            .
                          </paratext>
                        </para>
                      </list.item>
                      <list.item>
                        <para>
                          <paratext>
                            For 
                            <bold>telephone, mail order and other (non-online) distance </bold>
                            sales: 
                            <link anchor="a821944" href="w-022-9740" style="ACTLinkPLCtoPLC">
                              <ital>Practice note, Consumer contracts: telephone and other (non-online) distance selling: Model cancellation form (regulation 13(1)(b) and Schedule 3)</ital>
                            </link>
                            .
                          </paratext>
                        </para>
                      </list.item>
                      <list.item>
                        <para>
                          <paratext>
                            For 
                            <bold>off-premises (doorstep)</bold>
                             sales: 
                            <link anchor="a821944" href="w-022-9951" style="ACTLinkPLCtoPLC">
                              <ital>Practice note, Consumer contracts: doorstep and other off-premises selling: Model cancellation form (regulation 10(1)(b) and Schedule 3)</ital>
                            </link>
                            .
                          </paratext>
                        </para>
                      </list.item>
                    </list>
                    <para>
                      <paratext>
                        The information could be customised for the particular service. For the standard form, see 
                        <link href="9-576-2607" style="ACTLinkPLCtoPLC">
                          <ital>Standard document, Consumer Contracts Regulations 2013: model cancellation form</ital>
                        </link>
                        .
                      </paratext>
                    </para>
                    <para>
                      <paratext>If the consumer is exercising the right to cancel under the CCRs by filling in a form on the trader's website, the trader must send an acknowledgement on a durable medium (such as an email) without undue delay.</paratext>
                    </para>
                  </division>
                  <division id="a824724" level="2">
                    <head align="left" preservecase="true">
                      <headtext>Timing of refunds</headtext>
                    </head>
                    <para>
                      <paratext>
                        This term reflects the rules in the CCRs on the timing of refunds. For more information, see 
                        <link anchor="a296378" href="w-022-4906" style="ACTLinkPLCtoPLC">
                          <ital>Practice note, Consumer contracts: right to cancel and costs of return: When must it be refunded?</ital>
                        </link>
                      </paratext>
                    </para>
                  </division>
                </division>
              </drafting.note>
            </subclause1>
            <subclause1 id="a514486">
              <para>
                <paratext>
                  <bold>Our goodwill guarantee</bold>
                  . In addition, we, [NAME AND ADDRESS OF TRADER], offer our UK customers a goodwill guarantee for most services [bought [online,] [by mail order,] [over the telephone or] [on your doorstep,] 
                  <bold>OR</bold>
                   however they are purchased,] which is more generous than your legal rights in the ways set out below. This goodwill guarantee does not affect your legal rights if there is something wrong with your service (for more on those rights see 
                  <internal.reference refid="a156701">
                    <ital>You have rights if there is something wrong with your service</ital>
                  </internal.reference>
                  ).
                </paratext>
              </para>
              <para>
                <paratext>
                  <table frame="all" pgwide="1">
                    <tgroup cols="2">
                      <colspec colname="1" colnum="1" colwidth="50"/>
                      <colspec colname="2" colnum="2" colwidth="50"/>
                      <tbody>
                        <row>
                          <entry valign="top">
                            <para align="left">
                              <paratext>
                                <bold>Your legal rights</bold>
                              </paratext>
                            </para>
                          </entry>
                          <entry valign="top">
                            <para align="left">
                              <paratext>
                                <bold>How our goodwill guarantee is more generous </bold>
                              </paratext>
                            </para>
                          </entry>
                        </row>
                        <row>
                          <entry valign="top">
                            <para align="left">
                              <paratext>14 days to change your mind[, [online,] [telephone,] [mail order] [and] [doorstep] sales only].</paratext>
                            </para>
                          </entry>
                          <entry valign="top">
                            <para align="left">
                              <paratext>
                                [NUMBER] days to change your mind, [online,] [telephone,] [mail order] [and] [doorstep] sales only 
                                <bold>OR</bold>
                                 however you bought the service].
                              </paratext>
                            </para>
                          </entry>
                        </row>
                      </tbody>
                    </tgroup>
                  </table>
                </paratext>
              </para>
              <drafting.note id="a644175" jurisdiction="">
                <head align="left" preservecase="true">
                  <headtext>Our goodwill guarantee</headtext>
                </head>
                <division id="a785672" level="1">
                  <head align="left" preservecase="true">
                    <headtext>Adding a guarantee</headtext>
                  </head>
                  <para>
                    <paratext>The trader may want to supplement the consumer's legal rights with its own guarantee.</paratext>
                  </para>
                  <para>
                    <paratext>Whatever guarantee is offered the trader must examine it carefully to ensure that it offers more than the consumer is entitled to under statute. The CMA Unfair terms guidance indicates that:</paratext>
                  </para>
                  <list type="bulleted">
                    <list.item>
                      <para>
                        <paratext>A guarantee which offers more restricted rights may be challenged as unfair because it is likely to mislead consumers into assuming that it represents the full extent of their rights and cause them to refrain from exercising their statutory rights.</paratext>
                      </para>
                    </list.item>
                    <list.item>
                      <para>
                        <paratext>There is no objection to guarantees or warranties that simply enlarge the scope of the consumer's ordinary legal rights, for example, by offering refunds or exchanges on a no-fault basis, or offering repairs regardless of the cause of the problem.</paratext>
                      </para>
                    </list.item>
                    <list.item>
                      <para>
                        <paratext>Guarantees or warranties that offer more limited rights than are available under the law, either because the benefits are fewer, or because their availability is made subject to special conditions or restrictions, are highly likely to be unfair and banned.</paratext>
                      </para>
                    </list.item>
                  </list>
                  <para>
                    <paratext>
                      (
                      <ital>paragraph 5.11, CMA Unfair contract terms guidance.</ital>
                      )
                    </paratext>
                  </para>
                  <para>
                    <paratext>
                      For information on a consumer's statutory rights in respect of services, see 
                      <link href="w-023-1479" style="ACTLinkPLCtoPLC">
                        <ital>Practice note, Consumer contracts: supplying services</ital>
                      </link>
                      . For more information on guarantees generally, see 
                      <link anchor="a328799" href="w-022-5839" style="ACTLinkPLCtoPLC">
                        <ital>Practice note, Consumer contracts: common terms and conditions: Guarantees</ital>
                      </link>
                      .
                    </paratext>
                  </para>
                  <division id="a110272" level="2">
                    <head align="left" preservecase="true">
                      <headtext>Proposed guarantee drafting</headtext>
                    </head>
                    <para>
                      <paratext>This provision expands on the consumer's right to cancel under the CCRs in the ways stated (the cancellation period would need to be more than 14 days). In all other respects (for example, services excluded from the right to cancel) the consumer's rights are as per the CCRs.</paratext>
                    </para>
                    <para>
                      <paratext>The square bracketed wording referring to the different sales methods which attract cancellation rights can be omitted if the terms are not used for on-premises (in-store) sales (because in this situation all sales will attract cancellation rights). If different sales methods are referred to, omit references to any methods which the trader does not actually use.</paratext>
                    </para>
                    <para>
                      <paratext>
                        If the trader wishes to offer more generous terms only in respect of a narrower range of services or subject to certain conditions, any such restrictions should be reviewed against the unfair terms provisions in Part 2 of the CRA. For example, the trader should avoid reserving any discretion to itself as to whether the guarantee applies (
                        <ital>paragraph 5.36, CMA Unfair terms guidance</ital>
                        ) and also making claims subject to compliance with formalities (
                        <ital>paragraph 17, Schedule 2, CRA and paragraph 5.26, CMA Unfair terms guidance</ital>
                        ). For more information on the fairness requirement, see 
                        <link href="w-022-6157" style="ACTLinkPLCtoPLC">
                          <ital>Practice note, Consumer contracts: unfair terms and transparency</ital>
                        </link>
                        .
                      </paratext>
                    </para>
                  </division>
                  <division id="a784584" level="2">
                    <head align="left" preservecase="true">
                      <headtext>What if I leave out the information about the guarantee?</headtext>
                    </head>
                    <para>
                      <paratext>
                        There is no requirement to give the consumer any rights in addition to its statutory rights. If a guarantee is provided the trader must provide certain information about it, but this information is best included in marketing and during the consumer journey, rather than (or as well as) in the terms. Any guarantee given will be binding on the trader, whether or not it is included in the terms, see 
                        <link anchor="a226347" href="w-022-5839" style="ACTLinkPLCtoPLC">
                          <ital>Practice note, Consumer contracts: common terms and conditions: What rules govern guarantees?</ital>
                        </link>
                        .
                      </paratext>
                    </para>
                    <para>
                      <paratext>However, if the trader opts to set out information about the cancellation rights in the terms, then information about any additional rights available under the guarantee should be included to avoid consumer confusion.</paratext>
                    </para>
                  </division>
                </division>
              </drafting.note>
            </subclause1>
          </clause>
          <clause id="a380822" numbering="none">
            <head align="left" preservecase="true">
              <headtext>You can end an on-going contract (find out how)</headtext>
            </head>
            <subclause1 id="a898799">
              <para>
                <paratext>We tell you when and how you can end an on-going contract with us (for example, for regular services) during the order process and we confirm this information to you in writing after we've accepted your order. If you have any questions, please contact our Customer Service Team: [LINK TO OR WEBSITE ADDRESS FOR CUSTOMER SERVICE TEAM PAGE OR TELEPHONE NUMBER FOR TEAM].</paratext>
              </para>
              <drafting.note id="a546004" jurisdiction="">
                <head align="left" preservecase="true">
                  <headtext>You can end an on-going contract (find out how)</headtext>
                </head>
                <division id="a000015" level="1">
                  <division id="a597486" level="2">
                    <head align="left" preservecase="true">
                      <headtext>Pre-contract information about duration and how to terminate</headtext>
                    </head>
                    <para>
                      <paratext>
                        The consumer must be informed pre-contract of the duration of the contract, where applicable, or, if the contract is of indeterminate duration or is to be extended automatically, the conditions for terminating the contract, see, for example, in relation to online sales, 
                        <link anchor="a340532" href="w-021-9711" style="ACTLinkPLCtoPLC">
                          <ital>Practice note, Consumer contracts: online selling: Contract duration and conditions for terminating (paragraph (s), Schedule 2)</ital>
                        </link>
                        . For presentation suggestions for other methods of sale, see the method-of-sale-specific practice notes linked to from 
                        <internal.reference refid="a294367">
                          <ital>Drafting note, Checklist of information to be provided to consumers pre-contract</ital>
                        </internal.reference>
                        .
                      </paratext>
                    </para>
                  </division>
                  <division id="a783408" level="2">
                    <head align="left" preservecase="true">
                      <headtext>What if I leave out the how to end on-going contracts provision?</headtext>
                    </head>
                    <para>
                      <paratext>This provision is an optional pointer to the relevant information as provided during the order process and could be omitted. However, a trader may feel that the terms is somewhere a consumer would look for this information.</paratext>
                    </para>
                  </division>
                  <division id="a496477" level="2">
                    <head align="left" preservecase="true">
                      <headtext>New DMCCA subscription contracts regime</headtext>
                    </head>
                    <para>
                      <paratext>
                        For information on the new information and cancellation rights that will be introduced by the DMCCA (not yet in force), see 
                        <internal.reference refid="a815927">
                          <ital>Drafting note, Digital Markets, Competition and Consumers Act 2024</ital>
                        </internal.reference>
                        .
                      </paratext>
                    </para>
                  </division>
                  <division id="a487936" level="2">
                    <head align="left" preservecase="true">
                      <headtext>Other issues in relation to duration and renewal</headtext>
                    </head>
                    <para>
                      <paratext>
                        There are several issues to consider in relation to the duration of consumer contracts. See the following sections of 
                        <link href="w-022-5839" style="ACTLinkPLCtoPLC">
                          <ital>Practice note, Consumer contracts: common terms and conditions</ital>
                        </link>
                        :
                      </paratext>
                    </para>
                    <list type="bulleted">
                      <list.item>
                        <para>
                          <paratext>
                            <link anchor="a184109" href="w-022-5839" style="ACTLinkPLCtoPLC">
                              <ital>Auto-renewal of contracts (subscription contracts)</ital>
                            </link>
                            .
                          </paratext>
                        </para>
                      </list.item>
                      <list.item>
                        <para>
                          <paratext>
                            <link anchor="a501537" href="w-022-5839" style="ACTLinkPLCtoPLC">
                              <ital>Tie-in periods</ital>
                            </link>
                            .
                          </paratext>
                        </para>
                      </list.item>
                    </list>
                  </division>
                </division>
              </drafting.note>
            </subclause1>
          </clause>
          <clause id="a156701" numbering="none">
            <head align="left" preservecase="true">
              <headtext>You have rights if there is something wrong with your service</headtext>
            </head>
            <subclause1 id="a105977">
              <para>
                <paratext>
                  If you think there is something wrong with your service, you must contact our Customer Service Team: [LINK TO OR WEBSITE ADDRESS FOR CUSTOMER SERVICE TEAM PAGE OR TELEPHONE NUMBER FOR TEAM]. [Your legal rights are summarised below. These are subject to certain exceptions. For detailed information please visit the Citizens Advice website www.citizensadvice.org.uk.] Remember too that 
                  <internal.reference refid="a281601">
                    <ital>You have several options for resolving disputes with us</ital>
                  </internal.reference>
                  .
                </paratext>
              </para>
              <para>
                <paratext>
                  <table frame="all" pgwide="1">
                    <tgroup cols="1">
                      <colspec colname="1" colnum="1" colwidth="100"/>
                      <tbody>
                        <row>
                          <entry valign="top">
                            <para align="left">
                              <paratext>
                                <bold>Summary of your key legal rights</bold>
                              </paratext>
                            </para>
                          </entry>
                        </row>
                        <row>
                          <entry valign="top">
                            <para align="left">
                              <paratext>If your product is services, for example [EXAMPLE], the Consumer Rights Act 2015 says:</paratext>
                            </para>
                            <para align="left">
                              <paratext>·You can ask us to repeat or fix a service if it's not carried out with reasonable care and skill, or get some money back if we can't fix it.</paratext>
                            </para>
                            <para align="left">
                              <paratext>·If a price hasn't been agreed upfront, what you're asked to pay must be reasonable.</paratext>
                            </para>
                            <para align="left">
                              <paratext>·If a time hasn't been agreed upfront, it must be carried out within a reasonable time.</paratext>
                            </para>
                          </entry>
                        </row>
                      </tbody>
                    </tgroup>
                  </table>
                </paratext>
              </para>
              <drafting.note id="a307051" jurisdiction="">
                <head align="left" preservecase="true">
                  <headtext>You have rights if there is something wrong with your service</headtext>
                </head>
                <division id="a000016" level="1">
                  <division id="a550680" level="2">
                    <head align="left" preservecase="true">
                      <headtext>No statutory requirements to refer to the consumer's rights</headtext>
                    </head>
                    <para>
                      <paratext>Consumer legislation does not require the trader to set out the CRA-implied terms (for example, use of reasonable skill and care) or the consumer's remedies for their breach, either in the terms or elsewhere.</paratext>
                    </para>
                    <para>
                      <paratext>Use of the boxed wording summarising a consumer's statutory rights is optional. It could be used:</paratext>
                    </para>
                    <list type="bulleted">
                      <list.item>
                        <para>
                          <paratext>On its own as a best practice measure.</paratext>
                        </para>
                      </list.item>
                      <list.item>
                        <para>
                          <paratext>As a way of distinguishing the consumer's statutory rights from its rights under any guarantee. It is important that when setting out contractual remedies, the trader does not inadvertently present the consumer's legal rights as a distinctive feature of the trader's offer, as this is illegal under CPUT.</paratext>
                        </para>
                      </list.item>
                    </list>
                    <para>
                      <paratext>
                        For more information on consumers' statutory and common law rights in respect of services, see 
                        <link href="w-023-1479" style="ACTLinkPLCtoPLC">
                          <ital>Practice note, Consumer contracts: supplying services</ital>
                        </link>
                        <ital>.</ital>
                      </paratext>
                    </para>
                    <division id="a677467" level="3">
                      <head align="left" preservecase="true">
                        <headtext>Drafting approach</headtext>
                      </head>
                      <para>
                        <paratext>
                          The boxed wording summarising a consumer's statutory rights is adapted from the point of sale wording suggested by Trading Standards, see 
                          <link href="https://www.businesscompanion.info/sites/default/files/Consumer-rights-summary-E-W.pdf" style="ACTLinkURL">
                            <ital>Business Companion, Consumer Rights Summary</ital>
                          </link>
                          .
                        </paratext>
                      </para>
                      <para>
                        <paratext>
                          We have used the phrase "legal rights" as it is more likely to be understood than "statutory rights" (a term which the CMA Unfair terms guidance refers to as a "legal technicality" (
                          <ital>paragraph 5.2.6, CMA Unfair terms guidance</ital>
                          )).
                        </paratext>
                      </para>
                    </division>
                  </division>
                  <division id="a900936" level="2">
                    <head align="left" preservecase="true">
                      <headtext>What if I leave out the summary of statutory rights?</headtext>
                    </head>
                    <para>
                      <paratext>As noted above, this wording is optional but can be used as a best practice measure or as a way of distinguishing the consumer's statutory rights from its rights under any guarantee.</paratext>
                    </para>
                  </division>
                </division>
              </drafting.note>
            </subclause1>
          </clause>
          <clause id="a257752" numbering="none">
            <head align="left" preservecase="true">
              <headtext>We can change services and these terms</headtext>
            </head>
            <drafting.note id="a204358" jurisdiction="">
              <head align="left" preservecase="true">
                <headtext>We can change services and these terms</headtext>
              </head>
              <division id="a000017" level="1">
                <division id="a756437" level="2">
                  <head align="left" preservecase="true">
                    <headtext>Restrictions on the trader making changes</headtext>
                  </head>
                  <para>
                    <paratext>Reserving rights to provide services which are different from those advertised or marketed or to change any of the terms on which they are provided is difficult because:</paratext>
                  </para>
                  <list type="bulleted">
                    <list.item>
                      <para>
                        <paratext>
                          The CRA and CCRs imply terms that services will conform to information given about them, including their main characteristics (
                          <ital>section 50, CRA</ital>
                          ).
                        </paratext>
                      </para>
                    </list.item>
                    <list.item>
                      <para>
                        <paratext>
                          Changes to the main characteristics of services (as advised in pre-contract information provided to the consumer) must be expressly agreed by the consumer, whether they are to be made before or after the contract is concluded (
                          <ital>sections 11(4), 36(4) and 50(4), CRA</ital>
                          ).
                        </paratext>
                      </para>
                    </list.item>
                    <list.item>
                      <para>
                        <paratext>
                          Terms that enable the trader to unilaterally alter without valid reason any characteristics of the service or the terms on which they are provided are grey listed as potentially unfair under the CRA (
                          <ital>paragraphs 11 and 13, Schedule 2, CRA</ital>
                          ). There are carve-outs for certain of these terms in respect of contracts that last indefinitely, financial services contracts and price index clauses, provided these meet certain criteria (
                          <ital>paragraphs 11, 12, 13, 14, and 15 Part 1 and Part 2, Schedule 2, CRA</ital>
                          ).
                        </paratext>
                      </para>
                    </list.item>
                  </list>
                  <para>
                    <paratext>The CMA Unfair terms guidance contains the following comment about variation clauses in contracts for a fixed or minimum contractual period:</paratext>
                  </para>
                  <display.quote>
                    <para>
                      <paratext>"Where a consumer enters a contract for a defined period (especially if it is short) the natural expectation will be that the terms of the contract are fixed for that period. A term which, contrary to such an expectation, allows the business to provide something that is not in all significant respects what the consumer agreed to buy, or to charge a higher price than was agreed, is clearly under particular suspicion of unfairness and may well be blacklisted for the purposes of Part 1 of the Act."</paratext>
                    </para>
                  </display.quote>
                  <para>
                    <paratext>
                      (
                      <ital>paragraph 5.21.4, CMA Unfair terms guidance.</ital>
                      )
                    </paratext>
                  </para>
                  <para>
                    <paratext>If a trader does want to include a right to vary the services or the terms (for example in an on-going contract to supply services) the right to do so must be carefully drafted to reflect the CMA Unfair terms guidance.</paratext>
                  </para>
                </division>
                <division id="a202562" level="2">
                  <head align="left" preservecase="true">
                    <headtext>Recommended approach</headtext>
                  </head>
                  <para>
                    <paratext>
                      The CMA Unfair terms guidance contains advice about when reserving a right to change the services or vary the contract terms is permitted (
                      <ital>paragraphs 5.21 to 5.23, CMA Unfair terms guidance</ital>
                      ).
                    </paratext>
                  </para>
                  <division id="a282922" level="3">
                    <head align="left" preservecase="true">
                      <headtext>Minor technical adjustments</headtext>
                    </head>
                    <para>
                      <paratext>
                        The CMA Unfair terms guidance suggests that reserving the right to make minor technical adjustments to the services which can be of no real significance to the consumer, or changes required by law or necessity may be acceptable. The example given is of changes to address a security threat to a consumer’s digital content or device (
                        <ital>paragraph 5.22.4, CMA Unfair terms guidance</ital>
                        ).
                      </paratext>
                    </para>
                    <para>
                      <paratext>The CMA appears to suggest that the consumer's consent need not be sought for this type of change (whereas it would be for more significant changes, as discussed below). Perhaps the rationale is that the changes are not to the main characteristics of the services.</paratext>
                    </para>
                    <para>
                      <paratext>
                        However, the CMA Unfair terms guidance indicates that reserving the right to vary services by reference to technical, legislative or regulatory reasons, without giving any information to enable consumers to understand what this is likely to mean for them in practical terms, is unlikely to suffice. If the trader is aware of the sort of changes it may have to make under this heading, then it should explain their impact on consumers (
                        <ital>paragraph 5.21.5, CMA Unfair terms guidance</ital>
                        ).
                      </paratext>
                    </para>
                    <para>
                      <paratext>
                        The drafting in 
                        <internal.reference refid="a364403">
                          <ital>Changes we can always make. We can always change a service:</ital>
                        </internal.reference>
                         reflects this approach.
                      </paratext>
                    </para>
                  </division>
                  <division id="a510628" level="3">
                    <head align="left" preservecase="true">
                      <headtext>More significant changes</headtext>
                    </head>
                    <para>
                      <paratext>
                        Alternatively, if the trader anticipates having to make more significant changes the CMA Unfair terms guidance (
                        <ital>paragraph 5.22</ital>
                        ) suggests doing all of the following:
                      </paratext>
                    </para>
                    <list type="bulleted">
                      <list.item>
                        <para>
                          <paratext>Take steps to ensure that the consumer fully understands and agrees to the change in advance. The pre-contract information given to the consumer (the description of the service the consumer is buying) should set out clearly what variation might be made, and in what circumstances, and define how far it can go (for example, that a substitute from a range of colours may be made).</paratext>
                        </para>
                      </list.item>
                      <list.item>
                        <para>
                          <paratext>Give the consumer valid reasons why a change may be made. Only changes prompted by bona fide external circumstances are likely to be fair. The pre-contract information provided to consumers should enable them to foresee the incidence, nature and extent of any changes. For example, the trader could warn the consumer that an element of a selected service might be unavailable from a third party provider.</paratext>
                        </para>
                      </list.item>
                      <list.item>
                        <para>
                          <paratext>Provide in the contract for the consumer to receive reasonable notice of any changes which will be made before they affect the consumer. In addition, give the consumer a meaningful right to cancel and receive a refund if the changes are not acceptable. A "meaningful" right to cancel is one which can be exercised freely, where the exercise does not leave the consumer worse off.</paratext>
                        </para>
                      </list.item>
                    </list>
                    <para>
                      <paratext>
                        The drafting in the provision 
                        <ital>Changes we can only make if we give you notice and an option to terminate</ital>
                         reflects this approach.
                      </paratext>
                    </para>
                    <para>
                      <paratext>
                        In relation to changes in the price of the services, the CMA Unfair terms guidance (
                        <ital>paragraph 5.23</ital>
                        ) states that:
                      </paratext>
                    </para>
                    <list type="bulleted">
                      <list.item>
                        <para>
                          <paratext>Specifying the level and timing of price increases (within narrow limits, if not precisely) clearly in the pre-contract information, effectively makes such changes part of the agreed price and is acceptable.</paratext>
                        </para>
                      </list.item>
                      <list.item>
                        <para>
                          <paratext>Linking changes in prices to the RPI index is likely to be acceptable, provided again that this is clearly drawn to the consumer's attention.</paratext>
                        </para>
                      </list.item>
                      <list.item>
                        <para>
                          <paratext>In principle, any change may be fair if the consumer can terminate the contract (without being left worse off) before the change comes into effect.</paratext>
                        </para>
                      </list.item>
                      <list.item>
                        <para>
                          <paratext>The above rules do not apply to passing on an increase in VAT, which is acceptable.</paratext>
                        </para>
                      </list.item>
                    </list>
                  </division>
                </division>
                <division id="a655606" level="2">
                  <head align="left" preservecase="true">
                    <headtext>What if I leave out the right to make changes?</headtext>
                  </head>
                  <para>
                    <paratext>If these provisions are omitted the trader would need to seek consumer consent to any changes to the service. If consent was refused the trader would have no right to make the change. If the trader went ahead and made the change anyway, without the consumer's consent, it would be in breach of its contract with the consumer, potentially entitling the consumer both to terminate and claim damages.</paratext>
                  </para>
                </division>
              </division>
            </drafting.note>
            <subclause1 id="a364403">
              <para>
                <paratext>
                  <bold>Changes we can always make</bold>
                  . We can always change a service:
                </paratext>
              </para>
              <list type="bulleted">
                <list.item>
                  <para>
                    <paratext>to reflect changes in relevant laws and regulatory requirements [EXPLAIN ANTICIPATED PRACTICAL EFFECTS OF POSSIBLE CHANGES]; and</paratext>
                  </para>
                </list.item>
                <list.item>
                  <para>
                    <paratext>
                      to make minor technical adjustments and improvements, for example to address a security threat. These are changes that [don't affect your use of the service 
                      <bold>OR</bold>
                       [EXPLAIN IMPACT]].
                    </paratext>
                  </para>
                </list.item>
              </list>
            </subclause1>
            <subclause1 id="a280058">
              <para>
                <paratext>
                  <bold>Changes we can only make if we give you notice and an option to terminate</bold>
                  . We can also make the following types of change to the service or these terms, but if we do so we'll notify you and you can then contact our Customer Service Team: [LINK TO OR WEBSITE ADDRESS FOR CUSTOMER SERVICE TEAM PAGE OR TELEPHONE NUMBER FOR TEAM] to end the contract before the change takes effect and receive a refund for any services you've paid for in advance, but not received:
                </paratext>
              </para>
            </subclause1>
          </clause>
          <clause id="a437962" numbering="none">
            <para>
              <paratext>[OUTLINE OF ANTICIPATED CHANGES].</paratext>
            </para>
          </clause>
          <clause id="a466087" numbering="none">
            <head align="left" preservecase="true">
              <headtext>We can suspend supply (and you have rights if we do)</headtext>
            </head>
            <subclause1 id="a624447">
              <para>
                <paratext>
                  <bold>We can suspend the supply of a service. </bold>
                  We do this to:
                </paratext>
              </para>
              <list type="bulleted">
                <list.item>
                  <para>
                    <paratext>deal with technical problems or make minor technical changes;</paratext>
                  </para>
                </list.item>
                <list.item>
                  <para>
                    <paratext>update the service to reflect changes in relevant laws and regulatory requirements; or</paratext>
                  </para>
                </list.item>
                <list.item>
                  <para>
                    <paratext>
                      make changes to the service (see 
                      <internal.reference refid="a257752">
                        <ital>We can change services and these terms</ital>
                      </internal.reference>
                      ).
                    </paratext>
                  </para>
                </list.item>
              </list>
            </subclause1>
            <subclause1 id="a562037">
              <para>
                <paratext>
                  <bold>We let you know, may adjust the price and may allow you to terminate. </bold>
                  We contact you in advance to tell you we're suspending supply, unless the problem is urgent or an emergency. If we suspend the service [for longer than [PERIOD] in any [PERIOD]] we adjust the price so you don't pay for it while its suspended. If we suspend supply, or tell you we're going to suspend supply, for more than [PERIOD] you can contact our Customer Service Team: [LINK TO OR WEBSITE ADDRESS FOR CUSTOMER SERVICE TEAM PAGE OR TELEPHONE NUMBER FOR TEAM] to end the contract and we'll refund any sums you've paid in advance for services you won't receive.
                </paratext>
              </para>
              <drafting.note id="a496373" jurisdiction="">
                <head align="left" preservecase="true">
                  <headtext>We can suspend supply and you have rights if we do</headtext>
                </head>
                <division id="a000018" level="1">
                  <division id="a349343" level="2">
                    <head align="left" preservecase="true">
                      <headtext>Suspension for technical reasons</headtext>
                    </head>
                    <para>
                      <paratext>
                        The CMA Unfair terms guidance indicates that a term should only allow a trader to suspend provision of any significant benefit under the contract for legitimate purposes and should be narrowly drafted so that it cannot be used in any other circumstances (
                        <ital>paragraph 5.10, CMA Unfair terms guidance</ital>
                        ). The CMA Unfair terms guidance suggests that legitimate purposes include dealing with technical problems or other circumstances outside the trader's control, protecting the interests of other innocent third parties, or providing enhanced services to the consumer (although as discussed in 
                        <internal.reference refid="a204358">
                          <ital>Drafting note, We can change services and these terms</ital>
                        </internal.reference>
                        , the majority of changes must be agreed by the consumer). In addition, the trader should give the consumer notice of the suspension and a penalty-free right to terminate before it takes effect.
                      </paratext>
                    </para>
                    <para>
                      <paratext>
                        A term binding a consumer to go on paying when the benefit of the contract is not provided is potentially unfair (
                        <ital>paragraph 5.12, CMA Unfair terms guidance</ital>
                        ). The drafting in this document provides that the consumer does not pay for services while they are suspended, unless the outage is very short. The justification for this is that it would be impracticable to revise the price in these circumstances because the adjustment would be so minimal. An alternative approach could be to extend the contract period by the period of suspension at no cost to the consumer, although whether this would be fair would depend on the nature of the services. It would not be appropriate if the consumer might have no need for the services beyond the initial contract period.
                      </paratext>
                    </para>
                  </division>
                  <division id="a211374" level="2">
                    <head align="left" preservecase="true">
                      <headtext>What if I leave out the suspension provision?</headtext>
                    </head>
                    <para>
                      <paratext>The reason for seeking consumer acceptance of this term is to avoid the consumer having a right to terminate or claim damages for non-provision of the service due to the specified reasons.</paratext>
                    </para>
                    <para>
                      <paratext>
                        An alternative approach would be to incorporate information about suspensions into the description of the service provided to the consumer pre-contract (and it would be advisable to do this in any case, to improve transparency). However, care must be taken to ensure that the suspensions are in line with what a consumer would reasonably expect. Reliance on an overly limited specification can be prohibited as an attempt to exclude liability for breach of the key statutory implied terms, such as fitness for purpose or provision with reasonable skill and care, see 
                        <link anchor="a331720" href="w-022-5839" style="ACTLinkPLCtoPLC">
                          <ital>Practice note, Consumer contracts: common terms and conditions: Restricted specifications</ital>
                        </link>
                        .
                      </paratext>
                    </para>
                  </division>
                  <division id="a329752" level="2">
                    <head align="left" preservecase="true">
                      <headtext>No right to suspend for non-payment</headtext>
                    </head>
                    <para>
                      <paratext>We have not included a right to suspend the services for non-payment. It is possible that such a clause would be unfair and unenforceable and that, as a result, its use in standard terms may breach CPUT.</paratext>
                    </para>
                    <para>
                      <paratext>
                        The CMA Unfair terms guidance (
                        <ital>paragraph 5.10.4</ital>
                        ) states that:
                      </paratext>
                    </para>
                    <list type="bulleted">
                      <list.item>
                        <para>
                          <paratext>There is no need for provisions of this kind to deal with serious breaches, since the general law covers the point (under general law there is a right to terminate but not suspend).</paratext>
                        </para>
                      </list.item>
                      <list.item>
                        <para>
                          <paratext>Any term allowing the trader to withhold a significant benefit under the contract where that would not be allowed by the general law is liable to be unfair.</paratext>
                        </para>
                      </list.item>
                    </list>
                    <para>
                      <paratext>In practice suspending the services (so that the consumer may not be free to source alternative services elsewhere) may well be less favourable to the consumer than termination.</paratext>
                    </para>
                  </division>
                </division>
              </drafting.note>
            </subclause1>
          </clause>
          <clause id="a889796" numbering="none">
            <head align="left" preservecase="true">
              <headtext>We can withdraw services</headtext>
            </head>
            <subclause1 id="a588623">
              <para>
                <paratext>We can stop providing a service. We let you know at least [PERIOD] in advance and we refund any sums you've paid in advance for services which won't be provided.</paratext>
              </para>
              <drafting.note id="a605437" jurisdiction="">
                <head align="left" preservecase="true">
                  <headtext>We can withdraw services</headtext>
                </head>
                <division id="a000019" level="1">
                  <para>
                    <paratext>
                      Some contracts continue indefinitely, until the consumer either exercises a contractual right to terminate or is in breach, prompting the trader to terminate. Generally, a trader will also want a right to terminate such contracts on notice, in case it wishes to stop providing the service. This provision entitles the trader to terminate but commits the trader to giving notice. The CMA Unfair terms guidance indicates that this notice must be reasonable and that a right to terminate with immediate effect can only be included if valid reasons as to why it will be exercised are set out in the contract (
                      <ital>para 5.18, CMA Unfair terms guidance</ital>
                      ).
                    </paratext>
                  </para>
                  <para>
                    <paratext>Under CPUT, offering services which you cannot provide is prohibited and automatically unfair (paragraph 5, Schedule 1, CPUT).</paratext>
                  </para>
                  <para>
                    <paratext>
                      For information on the new subscription contracts regime being introduced by the DMCCA (not yet in force), see 
                      <internal.reference refid="a815927">
                        <ital>Drafting note, Digital Markets, Competition and Consumers Act 2024</ital>
                      </internal.reference>
                      .
                    </paratext>
                  </para>
                  <division id="a135977" level="2">
                    <head align="left" preservecase="true">
                      <headtext>What if I leave out the right to withdraw services?</headtext>
                    </head>
                    <para>
                      <paratext>
                        There may be an implied right to terminate an indefinite contract on reasonable notice, see 
                        <link anchor="a424432" href="5-559-4767" style="ACTLinkPLCtoPLC">
                          <ital>Practice note, Contracts: termination: Implied term allowing termination on reasonable notice</ital>
                        </link>
                        . However, it is preferable to have an express contractual right to terminate, if one might be required, given the nature of the service. A trader that terminated without having a right to do so would expose itself to claims for damages and, possibly, specific performance, see 
                        <link href="6-533-8545" style="ACTLinkPLCtoPLC">
                          <ital>Practice note, Damages for breach of contract: an overview</ital>
                        </link>
                         and 
                        <link href="3-622-6845" style="ACTLinkPLCtoPLC">
                          <ital>Practice note, Specific performance</ital>
                        </link>
                        .
                      </paratext>
                    </para>
                  </division>
                </division>
              </drafting.note>
            </subclause1>
          </clause>
          <clause id="a552072" numbering="none">
            <head align="left" preservecase="true">
              <headtext>We can end our contract with you</headtext>
            </head>
            <drafting.note id="a807156" jurisdiction="">
              <head align="left" preservecase="true">
                <headtext>We can end our contract with you</headtext>
              </head>
              <division id="a000020" level="1">
                <division id="a571815" level="2">
                  <head align="left" preservecase="true">
                    <headtext>When a contractual right to terminate might be appropriate</headtext>
                  </head>
                  <para>
                    <paratext>Including a contractual right to terminate and claim compensation will be particularly relevant where the trader is entering into longer term contracts to supply services. In these situations, the trader may want to be able to terminate for non-payment or another failure by the consumer.</paratext>
                  </para>
                </division>
                <division id="a104716" level="2">
                  <head align="left" preservecase="true">
                    <headtext>What if I leave out the trader's right to terminate?</headtext>
                  </head>
                  <para>
                    <paratext>A trader will have common law rights to terminate the contract if the consumer is in repudiatory breach. This might occur, for example, if the consumer fails to pay instalments which fall due or fails to give the trader access to provide services. In each case whether the breach is sufficiently serious to justify termination will be a matter of fact.</paratext>
                  </para>
                  <para>
                    <paratext>
                      It is not necessary to state these rights in the contract and any attempt to reserve the right to terminate where this would not be permitted at common law may well be unfair under the CRA (
                      <ital>paragraphs 7 and 8, Schedule 2, CRA</ital>
                      ).
                    </paratext>
                  </para>
                  <para>
                    <paratext>However, a trader may want to specify certain contractual rights to terminate (which aim to overlap with rights at common law) to make the position clear to consumers and to introduce contractual remedies for the trader, which may be easier to enforce than its common law rights.</paratext>
                  </para>
                  <para>
                    <paratext>
                      In relation to the trader's rights to charge where the consumer is at fault, see 
                      <link anchor="a149053" href="w-022-5839" style="ACTLinkPLCtoPLC">
                        <ital>Practice note, Consumer contracts: common terms and conditions: Where the consumer has no right to end the contract</ital>
                      </link>
                       and, in relation to the retention of deposits, 
                      <link anchor="a398931" href="w-022-5839" style="ACTLinkPLCtoPLC">
                        <ital>Practice note, Consumer contracts: common terms and conditions: Refund of deposits</ital>
                      </link>
                      .
                    </paratext>
                  </para>
                </division>
              </division>
            </drafting.note>
            <subclause1 id="a104811">
              <para>
                <paratext>We can end our contract with you for a service and claim any compensation due to us if:</paratext>
              </para>
              <list type="bulleted">
                <list.item>
                  <para>
                    <paratext>you don't make any payment to us when it's due and you still don't make payment within [NUMBER] days of our reminding you that payment is due;</paratext>
                  </para>
                </list.item>
                <list.item>
                  <para>
                    <paratext>you don't, within a reasonable time of us asking for it, provide us with information, cooperation or access that we need to provide the service, for example, [TYPE OF INFORMATION, COOPERATION OR ACCESS];</paratext>
                  </para>
                </list.item>
              </list>
              <drafting.note id="a233830" jurisdiction="">
                <head align="left" preservecase="true">
                  <headtext>Consumer failure to provide information, cooperation or access</headtext>
                </head>
                <division id="a000021" level="1">
                  <para>
                    <paratext>A right to terminate for failure to provide information, cooperation or access risks being unfair if the consumer was not told of any requirements before they ordered. Information about requirements should be given on the website, in the service description. The more difficult the requirements are to comply with, the more prominently they should be communicated.</paratext>
                  </para>
                </division>
              </drafting.note>
              <list type="bulleted">
                <list.item>
                  <para>
                    <paratext>[OTHER CIRCUMSTANCES].</paratext>
                  </para>
                </list.item>
              </list>
            </subclause1>
          </clause>
          <clause id="a685803" numbering="none">
            <head align="left" preservecase="true">
              <headtext>We don't compensate you for all losses caused by us or our services</headtext>
            </head>
            <subclause1 id="a523132">
              <para>
                <paratext>We're not responsible for losses you suffer caused by us breaking this contract if the loss is:</paratext>
              </para>
              <list type="bulleted">
                <list.item>
                  <para>
                    <paratext>
                      <bold>Unexpected</bold>
                      . It was not obvious that it would happen and nothing you said to us before we accepted your order meant we should have expected it (so, in the law, the loss was unforeseeable).
                    </paratext>
                  </para>
                </list.item>
                <list.item>
                  <para>
                    <paratext>
                      <bold>Caused by a delaying event outside our control</bold>
                      . As long as we have taken the steps set out in the section 
                      <internal.reference refid="a952379">
                        <ital>We're not responsible for delays outside our control</ital>
                      </internal.reference>
                      .
                    </paratext>
                  </para>
                </list.item>
                <list.item>
                  <para>
                    <paratext>
                      <bold>Avoidable. </bold>
                      Something you could have avoided by taking reasonable action, including following our reasonable instructions for use.
                    </paratext>
                  </para>
                </list.item>
              </list>
            </subclause1>
            <subclause1 id="a455477">
              <para>
                <paratext>To the extent that you use a product for the purposes of your trade, business, craft or profession then, [save in respect of any liability which cannot legally be limited, our total liability to you for all losses arising under or in connection with any contract between us, whether in contract, tort (including negligence), breach of statutory duty, or otherwise, shall be limited to what you paid for the product and all claims for loss of profit or indirect or consequential loss are wholly excluded OR our liability for any loss you suffer is limited, as described in [LINK TO BUSINESS TERMS]].</paratext>
              </para>
              <drafting.note id="a847788" jurisdiction="">
                <head align="left" preservecase="true">
                  <headtext>We don't compensate you for all losses caused by us or our services</headtext>
                </head>
                <division id="a000022" level="1">
                  <para>
                    <paratext>
                      There is no financial cap on a trader's liability in these terms. The reasons for this are explained in 
                      <link anchor="a175036" href="w-022-5839" style="ACTLinkPLCtoPLC">
                        <ital>Practice note, Consumer contracts: common terms and conditions: Limitations of liability</ital>
                      </link>
                      . The practice note also suggests non-contractual steps to reduce liability.
                    </paratext>
                  </para>
                  <division id="a393257" level="2">
                    <head align="left" preservecase="true">
                      <headtext>Unexpected losses</headtext>
                    </head>
                    <para>
                      <paratext>
                        In business-to-business contracts it is common to exclude consequential loss. The CMA Unfair terms guidance considers such a provision to be unfair in a consumer contract (
                        <ital>paragraph 5.6, CMA Unfair terms guidance</ital>
                        ). Instead, this provision adopts the recommended approach from the CMA Unfair terms guidance. Under this, the trader is liable for foreseeable losses, but not for unforeseeable losses. In effect, this restates the ordinary principle of recovery of loss.
                      </paratext>
                    </para>
                  </division>
                  <division id="a453452" level="2">
                    <head align="left" preservecase="true">
                      <headtext>Losses caused by a delaying event outside our control</headtext>
                    </head>
                    <para>
                      <paratext>
                        This provision refers back to the earlier provision excluding liability for delay caused by events outside the trader's control. It is referred to here for increased visibility. For a discussion of the term, see 
                        <internal.reference refid="a476391">
                          <ital>Drafting note, We're not responsible for delays outside our control</ital>
                        </internal.reference>
                        .
                      </paratext>
                    </para>
                  </division>
                  <division id="a546655" level="2">
                    <head align="left" preservecase="true">
                      <headtext>Avoidable losses</headtext>
                    </head>
                    <para>
                      <paratext>
                        Consumers are under a common law duty to mitigate their losses, and this provision avoids any suggestion that this obligation does not apply. See 
                        <link anchor="a249239" href="6-533-8545" style="ACTLinkPLCtoPLC">
                          <ital>Practice note: overview, Damages for breach of contract: an overview: Mitigation</ital>
                        </link>
                        .
                      </paratext>
                    </para>
                  </division>
                  <division id="a414796" level="2">
                    <head align="left" preservecase="true">
                      <headtext>Business losses</headtext>
                    </head>
                    <para>
                      <paratext>
                        These terms are for use with consumers only. However, an individual may still qualify as a consumer in relation to a purchase which is partially for business purposes, see 
                        <link anchor="a407558" href="w-022-4729" style="ACTLinkPLCtoPLC">
                          <ital>Practice note, Consumer contracts: is it a consumer contract?: "Wholly or mainly"</ital>
                        </link>
                        .
                      </paratext>
                    </para>
                    <para>
                      <paratext>
                        Where a product is of a type that is likely to also be bought by businesses, the trader may want to have a separate set of terms for those customers (see for example, Standard documents: 
                        <link href="w-008-2833" style="ACTLinkPLCtoPLC">
                          <ital>Online terms and conditions of supply of goods (B2B)</ital>
                        </link>
                         and 
                        <link href="w-008-2267" style="ACTLinkPLCtoPLC">
                          <ital>Online terms and conditions for the supply of services (B2B)</ital>
                        </link>
                        ). Where such separate terms exist, business losses may be made subject to the limits set out in them.
                      </paratext>
                    </para>
                    <para>
                      <paratext>
                        Another option it to use 
                        <link href="1-629-8169" style="ACTLinkPLCtoPLC">
                          <ital>Standard document, Business and consumer goods, services and digital content terms and conditions</ital>
                        </link>
                        , which combines both business and consumer provisions.
                      </paratext>
                    </para>
                    <para>
                      <paratext>
                        Exclusions of business losses may be fair, subject to the controls in the Unfair Contract Terms Act 1977 (
                        <ital>CMA Unfair terms guidance, paragraph 5.6.10</ital>
                        ) (see 
                        <link anchor="a115232" href="2-520-5359" style="ACTLinkPLCtoPLC">
                          <ital>Practice note, Limiting liability: drafting and negotiating: Surviving the UCTA reasonableness test</ital>
                        </link>
                        ).
                      </paratext>
                    </para>
                    <para>
                      <paratext>A trader may wish to expand on the term "business loss" by giving examples of what might fall within this category, for example, loss of profit, loss of business, business interruption or loss of business opportunity.</paratext>
                    </para>
                  </division>
                  <division id="a477775" level="2">
                    <head align="left" preservecase="true">
                      <headtext>What if I leave out the limitation of liability provision?</headtext>
                    </head>
                    <para>
                      <paratext>The exclusions of liability for delay caused by force majeure and business losses seek to exclude liability which might otherwise lie with the trader and would need consumer acceptance to be binding. However, their enforceability cannot be guaranteed and much may depend on whether, on the facts, the consumer would have had an adequate opportunity to become aware of them. If the trader does not wish to exclude these types of loss, the clause may be entirely omitted.</paratext>
                    </para>
                    <para>
                      <paratext>The exclusions of unexpected and avoidable losses (the first and third bullets) set out the default position which would apply if the contract were silent on liability. If the limitation of liability provision is being used these exclusions are necessary to avoid any suggestion that the trader is accepting liability for these types of loss.</paratext>
                    </para>
                  </division>
                </division>
              </drafting.note>
            </subclause1>
          </clause>
          <clause id="a182170" numbering="none">
            <head align="left" preservecase="true">
              <headtext>We use your personal data as set out in our Privacy Notice</headtext>
            </head>
            <subclause1 id="a681346">
              <para>
                <paratext>How we use any personal data you give us is set out in our Privacy Notice: [LINK TO PRIVACY NOTICE OR WEBSITE ADDRESS FOR PRIVACY NOTICE OR INFORMATION ABOUT WHERE TO ACCESS IT (FOR EXAMPLE, IN A BROCHURE)].</paratext>
              </para>
              <drafting.note id="a870193" jurisdiction="">
                <head align="left" preservecase="true">
                  <headtext>How we use your personal data as set out in our Privacy Notice</headtext>
                </head>
                <division id="a000023" level="1">
                  <para>
                    <paratext>When dealing with a consumer's personal data, traders must comply with data protection and privacy laws. In particular, the requirement for transparency means that traders must provide certain information to consumers about how their personal data is being processed.</paratext>
                  </para>
                  <para>
                    <paratext>
                      As explained in our 
                      <link anchor="a738562" href="w-022-5839" style="ACTLinkPLCtoPLC">
                        <ital>Practice note, Consumer contracts: common terms and conditions: Privacy policies</ital>
                      </link>
                      , best practice is to set out the transparency information in a stand-alone privacy notice which is prominently flagged to the consumer during their online browsing or purchase journey. These terms do not duplicate the privacy notice; to do so is unnecessary and would add to the updating burden should the privacy notice be amended. However, a link to the privacy notice or (for off-line contracts) instructions on where to find it, is provided.
                    </paratext>
                  </para>
                  <division id="a343192" level="2">
                    <head align="left" preservecase="true">
                      <headtext>What if I leave out the reference to the Privacy Notice?</headtext>
                    </head>
                    <para>
                      <paratext>This provision may be included if desired, for completeness but in practice a consumer looking for the relevant information should not have to find it in the terms and acceptance of the terms would not serve any data protection purpose.</paratext>
                    </para>
                  </division>
                </division>
              </drafting.note>
            </subclause1>
          </clause>
          <clause id="a281601" numbering="none">
            <head align="left" preservecase="true">
              <headtext>You have several options for resolving disputes with us</headtext>
            </head>
            <subclause1 id="a989509">
              <para>
                <paratext>
                  <bold>Our complaints policy</bold>
                  . Our Customer Service Team: [LINK TO OR WEBSITE ADDRESS FOR CUSTOMER SERVICE TEAM PAGE OR TELEPHONE NUMBER FOR TEAM] will do their best to resolve any problems you have with us or our services as per our Complaints policy: [LINK TO COMPLAINTS POLICY OR WEBSITE ADDRESS FOR IT OR INFORMATION ABOUT WHERE TO ACCESS IT (FOR EXAMPLE, IN A BROCHURE)].
                </paratext>
              </para>
              <drafting.note id="a395171" jurisdiction="">
                <head align="left" preservecase="true">
                  <headtext>Our complaints policy</headtext>
                </head>
                <division id="a000024" level="1">
                  <para>
                    <paratext>
                      There is no statutory obligation on traders to have a complaint handling policy but traders do have obligations to deal with complaints in a certain way (see 
                      <link anchor="a826154" href="w-022-5260" style="ACTLinkPLCtoPLC">
                        <ital>Practice note, Consumer contracts: after-sales support and complaint-handling obligations: Dealing with complaints</ital>
                      </link>
                      ).
                    </paratext>
                  </para>
                  <para>
                    <paratext>
                      In addition, traders must provide pre-contract information about any policies they do have, and this would seem to apply equally to formal and informal policies. For links to method-of-sale-specific practice notes with suggestions on how to provide this information, see 
                      <internal.reference refid="a294367">
                        <ital>Drafting note, Checklist of information to be provided to consumers pre-contract</ital>
                      </internal.reference>
                      .
                    </paratext>
                  </para>
                  <division id="a962083" level="2">
                    <head align="left" preservecase="true">
                      <headtext>What if I leave out the reference to the complaints policy?</headtext>
                    </head>
                    <para>
                      <paratext>As information about any complaints policy is required pre-contract under the CCRs, then once this information has been provided it will automatically become a term of the contract with the consumer and its inclusion in the terms is not necessary. However, the trader will be keen that consumers raise complaints in the way intended and so may want to mention the policy here to increase the chances of consumers finding it.</paratext>
                    </para>
                  </division>
                </division>
              </drafting.note>
            </subclause1>
            <subclause1 id="a307878">
              <para>
                <paratext>
                  <bold>Resolving disputes without going to court</bold>
                  . Alternative dispute resolution is an optional process where an independent body considers the facts of a dispute and seeks to resolve it, without you having to go to court. You can submit a complaint to [NAME OF ADR ENTITY] through their website at [WEBSITE ADDRESS]. [[NAME OF ADR ENTITY] does not charge you for making a complaint and] [[if 
                  <bold>OR</bold>
                   If] you're not satisfied with the outcome you can still go to court.
                </paratext>
              </para>
              <drafting.note id="a718737" jurisdiction="">
                <head align="left" preservecase="true">
                  <headtext>Resolving disputes without going to court</headtext>
                </head>
                <division id="a000025" level="1">
                  <para>
                    <paratext>
                      Under the Consumer ADR Regulations, a trader who is obliged by law or their trade association rules or the terms of a contract to use a scheme provided by a recognised ADR entity must include the name of the ADR provider and their website address in their terms (
                      <ital>regulation 19(1), Consumer ADR Regulations</ital>
                      ). This obligation will no longer apply when the relevant provisions of the DMCCA are brought info force, see 
                      <internal.reference refid="a815927">
                        <ital>Drafting note, Digital Markets, Competition and Consumers Act 2024</ital>
                      </internal.reference>
                      .
                    </paratext>
                  </para>
                  <para>
                    <paratext>
                      The above clause would need to be tailored to reflect the ADR process offered by the relevant entity, including for example whether the ADR body charges consumers. For a list of approved ADR providers, see the website of the 
                      <link href="https://www.tradingstandards.uk/commercial-services/adr-approved-bodies" style="ACTLinkURL">
                        <ital>Chartered Trading Standards Institute</ital>
                      </link>
                      .
                    </paratext>
                  </para>
                  <para>
                    <paratext>In addition, traders who are unable to resolve a consumer's complaint with them directly using their internal complaints procedure must inform the consumer on a durable medium that they cannot settle the complaint, give the name and website address of the relevant ADR provider and say whether they are obliged or prepared to make use of the relevant provider. This information is likely to be given by email at the conclusion of the complaints process.</paratext>
                  </para>
                  <para>
                    <paratext>
                      For more on the information requirements under the Consumer ADR Regulations, see 
                      <link anchor="a964404" href="w-022-5839" style="ACTLinkPLCtoPLC">
                        <ital>Practice note, Consumer contracts: common terms and conditions: Alternative dispute resolution (ADR)</ital>
                      </link>
                      .
                    </paratext>
                  </para>
                  <division id="a179458" level="2">
                    <head align="left" preservecase="true">
                      <headtext>What if I leave out the ADR provision?</headtext>
                    </head>
                    <para>
                      <paratext>A trader who is obliged by law or their trade association rules or the terms of a contract to use a scheme provided by a recognised ADR entity must include the name of the ADR provider and their website address in their terms. For other traders, there is no requirement to mention ADR providers in their terms, but if the trader is using ADR, it seems sensible to draw attention to this wherever possible.</paratext>
                    </para>
                  </division>
                </division>
              </drafting.note>
            </subclause1>
            <subclause1 id="a639888">
              <para>
                <paratext>
                  <bold>You can go to court. </bold>
                  These terms are governed by English law and wherever you live you can bring claims against us in the English courts. If you live in Wales, Scotland or Northern Ireland, you can also bring claims against us in the courts of the country you live in. We can claim against you in the courts of the country you live in.
                </paratext>
              </para>
              <drafting.note id="a810677" jurisdiction="">
                <head align="left" preservecase="true">
                  <headtext>Governing law and jurisdiction</headtext>
                </head>
                <division id="a000026" level="1">
                  <para>
                    <paratext>
                      The CMA Unfair terms guidance states that consumers should not normally be prevented from starting legal proceedings in their local courts, for example, by a term requiring they use the courts of England and Wales despite the fact that the contract is being used in another part of the UK having its own laws and courts. It is not fair for the consumer to be forced to travel long distances and use unfamiliar procedures to defend or bring proceedings (
                      <ital>paragraph 5.29.7, CMA Unfair terms guidance</ital>
                      ).
                    </paratext>
                  </para>
                  <para>
                    <paratext>
                      As explained in 
                      <internal.reference refid="a144092">
                        <ital>Drafting note, About this document</ital>
                      </internal.reference>
                      , these terms provide for English law and jurisdiction. Despite this they could be used with consumers in the rest of the UK, because the key consumer protection statutes apply throughout the four UK nations. However, be aware there may be differences in other relevant statutes or in the common law.
                    </paratext>
                  </para>
                  <division id="a713927" level="2">
                    <head align="left" preservecase="true">
                      <headtext>What if I leave out the governing law and jurisdiction provision?</headtext>
                    </head>
                    <para>
                      <paratext>If the contract contains no express choice of law, then, within the UK the consumer's local law applies.</paratext>
                    </para>
                    <para>
                      <paratext>If these terms are adapted for use with non-UK consumers, a choice of English law is likely to be effective throughout the EU, subject to any mandatory consumer protections under the consumer's local law (on which advice should be sought). Advice on local laws should also be sought in relation to non-EU jurisdictions.</paratext>
                    </para>
                    <para>
                      <paratext>A UK (or EU) domiciled consumer will be able to sue a trader either in the part of the UK (or EU) where the trader is domiciled or in the part of the UK (or EU) where the consumer is domiciled (provided the trader directs its activities to the part of the UK (or EU) in which the consumer is domiciled). Whether a consumer based in a non-EU jurisdiction can bring an action in their local courts against a UK trader will be determined by local laws. Where a judgment against a UK trader is obtained from non-UK courts, its enforcement in the UK needs to be considered.</paratext>
                    </para>
                    <para>
                      <paratext>
                        For more information on law and jurisdiction issues in a consumer context, see 
                        <link anchor="a974481" href="w-022-5839" style="ACTLinkPLCtoPLC">
                          <ital>Practice note, Consumer contracts: common terms and conditions: Governing law and jurisdiction</ital>
                        </link>
                        .
                      </paratext>
                    </para>
                  </division>
                </division>
              </drafting.note>
            </subclause1>
          </clause>
          <clause id="a702623" numbering="none">
            <head align="left" preservecase="true">
              <headtext>Other important terms apply to our contract</headtext>
            </head>
            <drafting.note id="a952185" jurisdiction="">
              <head align="left" preservecase="true">
                <headtext>Other important terms apply to our contract</headtext>
              </head>
              <division id="a000027" level="1">
                <para>
                  <paratext>Avoid using the word "boilerplate" to describe terms dealing with matters such as assignment or waiver, as this is unlikely to be understood by a consumer. It is probably also best to avoid the word "miscellaneous terms", which may suggest that such terms are not as significant or important as terms elsewhere, or "general" which may mean nothing to a consumer or suggest that these terms are not legally binding. We have used "other important terms".</paratext>
                </para>
              </division>
            </drafting.note>
            <subclause1 id="a173705">
              <para>
                <paratext>
                  <bold>We can transfer our contract with you, so that a different organisation is responsible for supplying your service</bold>
                  . [We'll tell you in writing if this happens and we'll ensure that the transfer won't affect your rights under the contract 
                  <bold>OR</bold>
                   We'll contact you to let you know if we plan to do this. If you're unhappy with the transfer you can contact our Customer Service Team: [LINK TO OR WEBSITE ADDRESS FOR CUSTOMER SERVICE TEAM PAGE OR TELEPHONE NUMBER FOR TEAM] to end the contract within [PERIOD] of us telling you about it and we will refund you any payments you've made in advance for services not provided].
                </paratext>
              </para>
              <drafting.note id="a122995" jurisdiction="">
                <head align="left" preservecase="true">
                  <headtext>We can transfer our contract with you</headtext>
                </head>
                <division id="a000028" level="1">
                  <para>
                    <paratext>
                      A trader reserving the right to assign or transfer its rights or obligations where this may serve to reduce the protection for a consumer is considered potentially unfair under the CRA (
                      <ital>paragraph 19, Schedule 2, CRA</ital>
                      ). According to the CMA Unfair terms guidance (
                      <ital>paragraph 5.28, CMA Unfair terms guidance</ital>
                      ) the consumer should be consulted and assignment (or transfer) permitted only if one of the following apply:
                    </paratext>
                  </para>
                  <list type="bulleted">
                    <list.item>
                      <para>
                        <paratext>The consumer consents.</paratext>
                      </para>
                    </list.item>
                    <list.item>
                      <para>
                        <paratext>The consumer has a penalty-free right to exit if assignment is not acceptable.</paratext>
                      </para>
                    </list.item>
                    <list.item>
                      <para>
                        <paratext>Assignment is only made in circumstances that ensure that a consumer's rights under the contract are not prejudiced.</paratext>
                      </para>
                    </list.item>
                  </list>
                  <para>
                    <paratext>This provision permits the trader to assign and provides drafting for the second and third CMA suggestions mentioned above.</paratext>
                  </para>
                  <para>
                    <paratext>If the third CMA suggestion is implemented (trader ensures consumers rights are not affected – see the first option in the square brackets) the trader will need to consider what steps it should put in place to prevent the consumer's rights being prejudiced. The types of prejudice which the CMA envisages are the consumer having to deal with someone who offers a poorer service or having to deal with two traders. One option might be for the trader to continue to deal with the consumer, effectively as a sub-contractor of the assignee.</paratext>
                  </para>
                  <division id="a988642" level="2">
                    <head align="left" preservecase="true">
                      <headtext>What if I leave out the trader's right to transfer the contract?</headtext>
                    </head>
                    <para>
                      <paratext>
                        At common law, parties to a contract are free to assign their rights and sub-contract their obligations, unless the contract provides otherwise, see 
                        <link anchor="a730561" href="7-381-7509" style="ACTLinkPLCtoPLC">
                          <ital>Practice note, Contracts: assignment: What is an assignment?</ital>
                        </link>
                        .
                      </paratext>
                    </para>
                    <para>
                      <paratext>
                        However, given that reserving the right to transfer a contract (where this could cause consumer detriment) is flagged as potentially unfair in the CRA, it seems likely that even if a consumer contract were silent on the issue, transfer without having regard to possible consumer detriment could be an unfair commercial practice under CPUT, see 
                        <link anchor="a450946" href="2-381-1492" style="ACTLinkPLCtoPLC">
                          <ital>Practice note, Consumer Protection from Unfair Trading Regulations 2008: General prohibition</ital>
                        </link>
                        .
                      </paratext>
                    </para>
                    <para>
                      <paratext>Accordingly, this provision effectively describes the steps a trader would have to take at the time of transferring a contract to meet the requirements of consumer protection law (as interpreted by the CMA). In practice, if it were omitted a trader could simply take the appropriate steps at the relevant time. For example, it could notify the consumer of the transfer, give the consumer a penalty-free right of exit or take other steps to ensure the consumer was not prejudiced. On this basis, stating in the contract how a transfer would be dealt with would not seem to confer any benefit on the trader and could potentially limit the trader's options.</paratext>
                    </para>
                  </division>
                </division>
              </drafting.note>
            </subclause1>
            <subclause1 id="a787670">
              <para>
                <paratext>
                  <bold>You can only transfer your contract with us to someone else if we agree to this</bold>
                  . We may not agree if [REASONS]. However, you can transfer our guarantee to a new recipient of the service. We can require the new owner to prove you transferred the service to them, for example by [INSERT DETAILS].
                </paratext>
              </para>
              <drafting.note id="a395499" jurisdiction="">
                <head align="left" preservecase="true">
                  <headtext>You can only transfer your contract with us to someone else if we agree to this</headtext>
                </head>
                <division id="a000029" level="1">
                  <division id="a221775" level="2">
                    <head align="left" preservecase="true">
                      <headtext>General prohibition on assignment without the trader's consent</headtext>
                    </head>
                    <para>
                      <paratext>
                        The CMA Unfair terms guidance states that terms which restrict a consumer's common law right to assign can be scrutinised for fairness (
                        <ital>paragraph 5.33, CMA Unfair terms guidance</ital>
                        ). We have included a prohibition on assignment by the consumer without the trader's consent but expressly provided for transfer of the guarantee. The chances of the prohibition on assignment being found fair are likely to be higher if valid reasons why consent might be withheld are spelt out. Generally, the CMA Unfair terms guidance disapproves of terms which merely commit the trader to acting reasonably (see for example, in the context of variations, paragraph 5.21.9, CMA Unfair terms guidance).
                      </paratext>
                    </para>
                  </division>
                  <division id="a615734" level="2">
                    <head align="left" preservecase="true">
                      <headtext>Right to assign the guarantee</headtext>
                    </head>
                    <para>
                      <paratext>The CMA Unfair terms guidance states that a consumer should have the right to transfer the benefit of a guarantee, because it adds substantial value to a contract (paragraph 5.33, CMA Unfair terms guidance).</paratext>
                    </para>
                    <para>
                      <paratext>It is permissible, however, for a trader to impose reasonable requirements on the transfer of the guarantee (to ensure it is not subject to baseless claims). The CMA Unfair terms guidance gives the example of requiring any transferee to show proper assignment, although the procedural requirements involved must be reasonable.</paratext>
                    </para>
                    <para>
                      <paratext>Annex A to the CMA Unfair terms guidance shows that the following term was accepted by the OFT (although, like all terms in Annex A, it is not cleared for general use):</paratext>
                    </para>
                    <display.quote>
                      <para>
                        <paratext>"EYG will not accept any liability under such guarantee unless the person seeking to rely on it is the original Purchaser or can produce a letter or chain of letters from the original Purchaser and subsequent Purchasers (where appropriate) transferring the benefit of the guarantee to the new owner of the property in question. EYG will be happy to supply a suggested specimen letter"</paratext>
                      </para>
                    </display.quote>
                  </division>
                  <division id="a304364" level="2">
                    <head align="left" preservecase="true">
                      <headtext>What if I leave out the controls on the consumer transferring the contract?</headtext>
                    </head>
                    <para>
                      <paratext>
                        In the absence of a contractual restriction, common law permits a party to a contract to assign its rights and subcontract its obligations under a contract, see 
                        <link anchor="a730561" href="7-381-7509" style="ACTLinkPLCtoPLC">
                          <ital>Practice note, Contracts: assignment: What is an assignment?</ital>
                        </link>
                        . So, a trader that wishes to try to stop a consumer transferring a contract would have to include an appropriate provision.
                      </paratext>
                    </para>
                  </division>
                </division>
              </drafting.note>
            </subclause1>
            <subclause1 id="a395405">
              <para>
                <paratext>
                  <bold>Nobody else has any rights under this contract</bold>
                  . This contract is between you and us. Nobody else can enforce it [(other than someone you [told us you were giving 
                  <bold>OR</bold>
                   gave] a product to as a present)] and neither of us will need to ask anybody else to sign-off on ending or changing it.
                </paratext>
              </para>
              <drafting.note id="a711106" jurisdiction="">
                <head align="left" preservecase="true">
                  <headtext>Nobody else has any rights under this contract</headtext>
                </head>
                <division id="a000030" level="1">
                  <para>
                    <paratext>
                      This provision is designed to knock out all third-party rights, whether arising under the 
                      <link href="9-505-5610" style="ACTLinkPLCtoPLC">
                        <ital>Contracts (Rights of Third Parties) Act 1999</ital>
                      </link>
                       or otherwise. We have not made express reference to the Act, as we doubt all consumers are familiar with it.
                    </paratext>
                  </para>
                  <para>
                    <paratext>
                      The 
                      <link href="https://www.businesscompanion.info/en/quick-guides/goods/selling-and-supplying-goods" style="ACTLinkURL">
                        <ital>Business Companion goods guidance</ital>
                      </link>
                       comments that a recipient of a gift could enforce the buyer's contractual rights in relation to it provided the buyer made it clear it was a gift. While the same guidance is not repeated in the 
                      <link href="https://www.businesscompanion.info/en/quick-guides/services" style="ACTLinkURL">
                        <ital>Business Companion services guidance</ital>
                      </link>
                      , the principle would seem equally applicable to services. The guidance notes that while it is possible to exclude such third party rights, it would be simpler and more customer friendly for a trader to deal with the gift recipient. The square bracketed wording provides an exception for this situation and allows the possibility of only allowing the gift recipient to enforce where the trader was told the item was a gift.
                    </paratext>
                  </para>
                  <division id="a505911" level="2">
                    <head align="left" preservecase="true">
                      <headtext>What if I leave out the exclusion of third party rights?</headtext>
                    </head>
                    <para>
                      <paratext>The consumer protection legislation considered in these terms does not expressly create any third party rights and it is not obvious how any other terms in this contract would do so. If such rights did arise, there is a risk that seeking to exclude them would be unfair in any case. For these reasons, it may be preferable to omit this clause.</paratext>
                    </para>
                  </division>
                </division>
              </drafting.note>
            </subclause1>
            <subclause1 id="a650795">
              <para>
                <paratext>
                  <bold>If a court invalidates some of this contract, the rest of it will still apply</bold>
                  . If a court or other authority decides that some of these terms are unlawful, the rest will continue to apply.
                </paratext>
              </para>
              <drafting.note id="a540300" jurisdiction="">
                <head align="left" preservecase="true">
                  <headtext>If a court invalidates some of this contract, the rest of it will still apply</headtext>
                </head>
                <division id="a000031" level="1">
                  <para>
                    <paratext>A severance provision addresses the risk that some provisions of the contract will be unenforceable; its goal is to ensure that this does not cause the contract as a whole to become unenforceable.</paratext>
                  </para>
                  <division id="a866927" level="2">
                    <head align="left" preservecase="true">
                      <headtext>What if I leave out the severance provision?</headtext>
                    </head>
                    <para>
                      <paratext>
                        In a consumer context, the greatest risk is that a term will be found unfair and so unenforceable under the CRA. However, in such a situation the CRA provides that the rest of the contract continues if it is able to do so, see 
                        <link anchor="a200685" href="w-022-6157" style="ACTLinkPLCtoPLC">
                          <ital>Practice note, Consumer contracts: unfair terms and transparency: Assessing whether the contract can continue without the unfair term</ital>
                        </link>
                        . So, this provision may be omitted, unless a trader wishes to include it so that a consumer appreciates the rest of the terms are enforceable despite one term being found unfair.
                      </paratext>
                    </para>
                  </division>
                </division>
              </drafting.note>
            </subclause1>
            <subclause1 id="a922171">
              <para>
                <paratext>
                  <bold>Even if we delay in enforcing this contract, we can still enforce it later</bold>
                  . We might not immediately chase you for not doing something (like paying) or for doing something you're not allowed to, but that doesn’t mean we can't do it later.
                </paratext>
              </para>
              <drafting.note id="a965103" jurisdiction="">
                <head align="left" preservecase="true">
                  <headtext>Even if we delay in enforcing this contract, we can still enforce it later</headtext>
                </head>
                <division id="a000032" level="1">
                  <para>
                    <paratext>A party can lose a right or remedy by waiting too long to exercise it or by acting inconsistently with it, under the common law of waiver. Expressly reserving the right or remedy during the delay or while taking the inconsistent action can prevent waiver, at least for a while.</paratext>
                  </para>
                  <para>
                    <paratext>A "no waiver" clause tries to preserve all rights and remedies from being waived, especially by delay. However, the clause may not prevail over the later words and actions of the party seeking to rely on it.</paratext>
                  </para>
                  <para>
                    <paratext>As this clause is one-way (benefiting the trader only), it risks falling foul of the fairness test in the CRA if the common law would have prevented the trader taking action against the consumer on the grounds that the trader had waived the breach.</paratext>
                  </para>
                  <division id="a432268" level="2">
                    <head align="left" preservecase="true">
                      <headtext>What if I leave out the no waiver provision?</headtext>
                    </head>
                    <para>
                      <paratext>Given the doubt about its enforceability (and the risk that inclusion of an unfair term may breach CPUT) traders may prefer to omit this provision. However, traders may wish to include it in case it would assist them, for example in relation to failure to chase payment.</paratext>
                    </para>
                  </division>
                </division>
              </drafting.note>
            </subclause1>
          </clause>
        </operative>
      </body>
    </standard.doc>
  </n-docbody>
</n-document>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8FC54A0-9BCC-4204-A0CE-AF3452C4ACB7}">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07AE739A-4FBB-4207-8971-9BEC4A4F1E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Wyatt, Rachel N. (TR Product)</dc:creator>
  <cp:lastModifiedBy>Arabella Melville Mason</cp:lastModifiedBy>
  <cp:revision>131</cp:revision>
  <cp:lastPrinted>2021-10-28T08:20:00Z</cp:lastPrinted>
  <dcterms:created xsi:type="dcterms:W3CDTF">2025-03-26T14:04:00Z</dcterms:created>
  <dcterms:modified xsi:type="dcterms:W3CDTF">2025-03-27T20:52:00Z</dcterms:modified>
</cp:coreProperties>
</file>